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6E78" w14:textId="4DA52489" w:rsidR="00F2267D" w:rsidRPr="00F2267D" w:rsidRDefault="00F2267D" w:rsidP="00F2267D">
      <w:pPr>
        <w:spacing w:line="276" w:lineRule="auto"/>
        <w:jc w:val="center"/>
        <w:rPr>
          <w:rFonts w:asciiTheme="minorBidi" w:hAnsiTheme="minorBidi"/>
          <w:b/>
          <w:bCs/>
          <w:sz w:val="24"/>
          <w:szCs w:val="24"/>
          <w:u w:val="single"/>
        </w:rPr>
      </w:pPr>
      <w:r w:rsidRPr="00F2267D">
        <w:rPr>
          <w:rFonts w:asciiTheme="minorBidi" w:hAnsiTheme="minorBidi"/>
          <w:b/>
          <w:bCs/>
          <w:noProof/>
          <w:sz w:val="24"/>
          <w:szCs w:val="24"/>
        </w:rPr>
        <w:drawing>
          <wp:inline distT="0" distB="0" distL="0" distR="0" wp14:anchorId="5B77C633" wp14:editId="27F35D07">
            <wp:extent cx="5274310" cy="1296035"/>
            <wp:effectExtent l="0" t="0" r="2540" b="0"/>
            <wp:docPr id="6296762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296035"/>
                    </a:xfrm>
                    <a:prstGeom prst="rect">
                      <a:avLst/>
                    </a:prstGeom>
                    <a:noFill/>
                    <a:ln>
                      <a:noFill/>
                    </a:ln>
                  </pic:spPr>
                </pic:pic>
              </a:graphicData>
            </a:graphic>
          </wp:inline>
        </w:drawing>
      </w:r>
    </w:p>
    <w:p w14:paraId="0BD7B891" w14:textId="4A3E0506" w:rsidR="00F2267D" w:rsidRPr="0033467B" w:rsidRDefault="0033467B" w:rsidP="00115DB3">
      <w:pPr>
        <w:spacing w:line="276" w:lineRule="auto"/>
        <w:jc w:val="right"/>
        <w:rPr>
          <w:rFonts w:asciiTheme="minorBidi" w:hAnsiTheme="minorBidi"/>
          <w:sz w:val="24"/>
          <w:szCs w:val="24"/>
        </w:rPr>
      </w:pPr>
      <w:r w:rsidRPr="0033467B">
        <w:rPr>
          <w:rFonts w:asciiTheme="minorBidi" w:hAnsiTheme="minorBidi"/>
          <w:sz w:val="24"/>
          <w:szCs w:val="24"/>
        </w:rPr>
        <w:t>Θεσσαλονίκη,26.08.2026</w:t>
      </w:r>
    </w:p>
    <w:p w14:paraId="2EE879F3" w14:textId="77777777" w:rsidR="00115DB3" w:rsidRPr="00115DB3" w:rsidRDefault="00115DB3" w:rsidP="00115DB3">
      <w:pPr>
        <w:spacing w:line="276" w:lineRule="auto"/>
        <w:jc w:val="center"/>
        <w:rPr>
          <w:rFonts w:asciiTheme="minorBidi" w:hAnsiTheme="minorBidi"/>
          <w:b/>
          <w:bCs/>
          <w:sz w:val="24"/>
          <w:szCs w:val="24"/>
          <w:u w:val="single"/>
        </w:rPr>
      </w:pPr>
      <w:r w:rsidRPr="00115DB3">
        <w:rPr>
          <w:rFonts w:asciiTheme="minorBidi" w:hAnsiTheme="minorBidi"/>
          <w:b/>
          <w:bCs/>
          <w:sz w:val="24"/>
          <w:szCs w:val="24"/>
          <w:u w:val="single"/>
        </w:rPr>
        <w:t>ΥΠΟΜΝΗΜΑ ΠΡΟΤΑΣΕΩΝ</w:t>
      </w:r>
    </w:p>
    <w:p w14:paraId="279B3BF7" w14:textId="77777777" w:rsidR="00115DB3" w:rsidRPr="00115DB3" w:rsidRDefault="00115DB3" w:rsidP="00115DB3">
      <w:pPr>
        <w:spacing w:line="276" w:lineRule="auto"/>
        <w:jc w:val="center"/>
        <w:rPr>
          <w:rFonts w:asciiTheme="minorBidi" w:hAnsiTheme="minorBidi"/>
          <w:b/>
          <w:bCs/>
          <w:sz w:val="24"/>
          <w:szCs w:val="24"/>
          <w:u w:val="single"/>
        </w:rPr>
      </w:pPr>
      <w:r w:rsidRPr="00115DB3">
        <w:rPr>
          <w:rFonts w:asciiTheme="minorBidi" w:hAnsiTheme="minorBidi"/>
          <w:b/>
          <w:bCs/>
          <w:sz w:val="24"/>
          <w:szCs w:val="24"/>
          <w:u w:val="single"/>
        </w:rPr>
        <w:t>ΕΠΑΓΓΕΛΜΑΤΙΚΟΥ ΕΠΙΜΕΛΗΤΗΡΙΟΥ ΘΕΣΣΑΛΟΝΙΚΗΣ</w:t>
      </w:r>
    </w:p>
    <w:p w14:paraId="5D278B36" w14:textId="77777777" w:rsidR="0033467B" w:rsidRDefault="0033467B" w:rsidP="00115DB3">
      <w:pPr>
        <w:spacing w:line="276" w:lineRule="auto"/>
        <w:rPr>
          <w:rFonts w:asciiTheme="minorBidi" w:hAnsiTheme="minorBidi"/>
          <w:b/>
          <w:bCs/>
          <w:sz w:val="24"/>
          <w:szCs w:val="24"/>
        </w:rPr>
      </w:pPr>
    </w:p>
    <w:p w14:paraId="095840A9" w14:textId="28BFB24A" w:rsidR="00115DB3" w:rsidRPr="00115DB3" w:rsidRDefault="00115DB3" w:rsidP="0033467B">
      <w:pPr>
        <w:spacing w:line="276" w:lineRule="auto"/>
        <w:jc w:val="both"/>
        <w:rPr>
          <w:rFonts w:asciiTheme="minorBidi" w:hAnsiTheme="minorBidi"/>
          <w:b/>
          <w:bCs/>
          <w:sz w:val="24"/>
          <w:szCs w:val="24"/>
        </w:rPr>
      </w:pPr>
      <w:r w:rsidRPr="00115DB3">
        <w:rPr>
          <w:rFonts w:asciiTheme="minorBidi" w:hAnsiTheme="minorBidi"/>
          <w:b/>
          <w:bCs/>
          <w:sz w:val="24"/>
          <w:szCs w:val="24"/>
        </w:rPr>
        <w:t>Εισαγωγή</w:t>
      </w:r>
    </w:p>
    <w:p w14:paraId="637AECF0" w14:textId="77777777" w:rsidR="0033467B"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ελληνική οικονομία έχει επιδείξει ανθεκτικότητα τα τελευταία χρόνια, ωστόσο η μικρομεσαία επιχειρηματικότητα εξακολουθεί να αντιμετωπίζει σημαντικές</w:t>
      </w:r>
      <w:r w:rsidRPr="00115DB3">
        <w:rPr>
          <w:rFonts w:asciiTheme="minorBidi" w:hAnsiTheme="minorBidi"/>
          <w:sz w:val="24"/>
          <w:szCs w:val="24"/>
        </w:rPr>
        <w:br/>
        <w:t>προκλήσεις που περιορίζουν την ανταγωνιστικότητα, την ανάπτυξη και την</w:t>
      </w:r>
      <w:r w:rsidRPr="00115DB3">
        <w:rPr>
          <w:rFonts w:asciiTheme="minorBidi" w:hAnsiTheme="minorBidi"/>
          <w:sz w:val="24"/>
          <w:szCs w:val="24"/>
        </w:rPr>
        <w:br/>
        <w:t>παρουσίαση ενός νέου παραγωγικού και καταναλωτικού μοντέλου με πολιτικές</w:t>
      </w:r>
      <w:r w:rsidRPr="00115DB3">
        <w:rPr>
          <w:rFonts w:asciiTheme="minorBidi" w:hAnsiTheme="minorBidi"/>
          <w:sz w:val="24"/>
          <w:szCs w:val="24"/>
        </w:rPr>
        <w:br/>
        <w:t>ενίσχυσης των ελληνικών προϊόντων.</w:t>
      </w:r>
    </w:p>
    <w:p w14:paraId="07ACD9BF" w14:textId="77777777" w:rsidR="0033467B"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Θεωρούμε επιβεβλημένη τη μετάβαση από το μοντέλο «Δανείζομαι - Εισάγω - Καταναλώνω» στο «Παράγω - Καινοτομώ - Εξάγω», τη στιγμή που χρειάζεται και ένα νέο καταναλωτικό μοντέλο με προσανατολισμό τη στήριξη και την ενίσχυση της μικρομεσαίας επιχειρηματικότητας.</w:t>
      </w:r>
    </w:p>
    <w:p w14:paraId="19B54347" w14:textId="2450E615"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Παράλληλα, η Περιφερειακή Ενότητα Θεσσαλονίκης, ως δεύτερο μεγαλύτερο οικονομικό κέντρο της χώρας και βασική πύλη της Ελλάδας προς τη Νοτιοανατολική Ευρώπη, διαθέτει αναξιοποίητες δυνατότητες που μπορούν να λειτουργήσουν ως μοχλός περιφερειακής και εθνικής ανάπτυξης.</w:t>
      </w:r>
      <w:r w:rsidRPr="00115DB3">
        <w:rPr>
          <w:rFonts w:asciiTheme="minorBidi" w:hAnsiTheme="minorBidi"/>
          <w:sz w:val="24"/>
          <w:szCs w:val="24"/>
        </w:rPr>
        <w:br/>
      </w:r>
      <w:r w:rsidR="0033467B">
        <w:rPr>
          <w:rFonts w:asciiTheme="minorBidi" w:hAnsiTheme="minorBidi"/>
          <w:sz w:val="24"/>
          <w:szCs w:val="24"/>
        </w:rPr>
        <w:br/>
      </w:r>
      <w:r w:rsidRPr="00115DB3">
        <w:rPr>
          <w:rFonts w:asciiTheme="minorBidi" w:hAnsiTheme="minorBidi"/>
          <w:sz w:val="24"/>
          <w:szCs w:val="24"/>
        </w:rPr>
        <w:t>Το Επαγγελματικό Επιμελητήριο Θεσσαλονίκης (Ε.Ε.Θ.), εκπροσωπώντας περισσότερες από 61.000 επιχειρήσεις μέλη του, θεωρεί πολύ σημαντική την τοποθέτηση του Πρωθυπουργού Κυριάκου Μητσοτάκη, μέσω της οποίας ανακοίνωσε ότι οι φετινές εξαγγελίες θα έχουν «πρωταγωνιστή» τη μικρομεσαία επιχειρηματικότητα και αναμένουμε την ανακοίνωση σημαντικών πρωτοβουλιών βασισμένων και στις προτάσεις που έχουμε καταθέσει.</w:t>
      </w:r>
      <w:r w:rsidRPr="00115DB3">
        <w:rPr>
          <w:rFonts w:asciiTheme="minorBidi" w:hAnsiTheme="minorBidi"/>
          <w:sz w:val="24"/>
          <w:szCs w:val="24"/>
        </w:rPr>
        <w:br/>
      </w:r>
      <w:r w:rsidR="0033467B">
        <w:rPr>
          <w:rFonts w:asciiTheme="minorBidi" w:hAnsiTheme="minorBidi"/>
          <w:sz w:val="24"/>
          <w:szCs w:val="24"/>
        </w:rPr>
        <w:br/>
      </w:r>
      <w:r w:rsidRPr="00115DB3">
        <w:rPr>
          <w:rFonts w:asciiTheme="minorBidi" w:hAnsiTheme="minorBidi"/>
          <w:sz w:val="24"/>
          <w:szCs w:val="24"/>
        </w:rPr>
        <w:t>Στο πλαίσιο αυτό, το Ε.Ε.Θ. καταθέτει έξι προτεραιότητες που θεωρεί κρίσιμες για την ενίσχυση της επιχειρηματικότητας και της οικονομίας. Οι τρεις πρώτες αφορούν ζητήματα ιδιαίτερης σημασίας για την Περιφερειακή Ενότητα Θεσσαλονίκης, ενώ οι τρεις επόμενες συνιστούν οριζόντιες πολιτικές με πανελλαδική εφαρμογή.</w:t>
      </w:r>
    </w:p>
    <w:p w14:paraId="470F3416" w14:textId="77777777" w:rsidR="0033467B" w:rsidRDefault="0033467B" w:rsidP="0033467B">
      <w:pPr>
        <w:spacing w:line="276" w:lineRule="auto"/>
        <w:jc w:val="both"/>
        <w:rPr>
          <w:rFonts w:asciiTheme="minorBidi" w:hAnsiTheme="minorBidi"/>
          <w:b/>
          <w:bCs/>
          <w:sz w:val="24"/>
          <w:szCs w:val="24"/>
        </w:rPr>
      </w:pPr>
    </w:p>
    <w:p w14:paraId="68A8FA36" w14:textId="549BB8B9" w:rsidR="00115DB3" w:rsidRPr="00115DB3" w:rsidRDefault="00115DB3" w:rsidP="0033467B">
      <w:pPr>
        <w:spacing w:line="276" w:lineRule="auto"/>
        <w:jc w:val="center"/>
        <w:rPr>
          <w:rFonts w:asciiTheme="minorBidi" w:hAnsiTheme="minorBidi"/>
          <w:b/>
          <w:bCs/>
          <w:color w:val="EE0000"/>
          <w:sz w:val="24"/>
          <w:szCs w:val="24"/>
          <w:u w:val="single"/>
        </w:rPr>
      </w:pPr>
      <w:r w:rsidRPr="00115DB3">
        <w:rPr>
          <w:rFonts w:asciiTheme="minorBidi" w:hAnsiTheme="minorBidi"/>
          <w:b/>
          <w:bCs/>
          <w:color w:val="EE0000"/>
          <w:sz w:val="24"/>
          <w:szCs w:val="24"/>
          <w:u w:val="single"/>
        </w:rPr>
        <w:lastRenderedPageBreak/>
        <w:t>Α. ΠΡΟΤΕΡΑΙΟΤΗΤΕΣ ΓΙΑ ΤΗΝ ΠΕΡΙΦΕΡΕΙΑΚΗ ΕΝΟΤΗΤΑ</w:t>
      </w:r>
      <w:r w:rsidR="0033467B" w:rsidRPr="0033467B">
        <w:rPr>
          <w:rFonts w:asciiTheme="minorBidi" w:hAnsiTheme="minorBidi"/>
          <w:b/>
          <w:bCs/>
          <w:color w:val="EE0000"/>
          <w:sz w:val="24"/>
          <w:szCs w:val="24"/>
          <w:u w:val="single"/>
        </w:rPr>
        <w:t xml:space="preserve"> </w:t>
      </w:r>
      <w:r w:rsidRPr="00115DB3">
        <w:rPr>
          <w:rFonts w:asciiTheme="minorBidi" w:hAnsiTheme="minorBidi"/>
          <w:b/>
          <w:bCs/>
          <w:color w:val="EE0000"/>
          <w:sz w:val="24"/>
          <w:szCs w:val="24"/>
          <w:u w:val="single"/>
        </w:rPr>
        <w:t>ΘΕΣΣΑΛΟΝΙΚΗΣ</w:t>
      </w:r>
    </w:p>
    <w:p w14:paraId="3593CC39"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1. ΕΙΔΙΚΟ ΠΛΑΙΣΙΟ ΕΝΙΣΧΥΣΗΣ ΤΗΣ ΑΝΤΑΓΩΝΙΣΤΙΚΟΤΗΤΑΣ ΤΩΝ ΕΠΙΧΕΙΡΗΣΕΩΝ ΤΗΣ ΒΟΡΕΙΑΣ ΕΛΛΑΔΑΣ</w:t>
      </w:r>
    </w:p>
    <w:p w14:paraId="020E820C"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γεωγραφική θέση της Θεσσαλονίκης αποτελεί στρατηγικό πλεονέκτημα, αλλά ταυτόχρονα δημιουργεί σοβαρές προκλήσεις. Η άμεση γειτνίαση με βαλκανικές χώρες, στις οποίες εφαρμόζονται σημαντικά χαμηλότεροι φορολογικοί συντελεστές και ασφαλιστικές επιβαρύνσεις, ασκεί έντονες πιέσεις στις ελληνικές επιχειρήσεις.</w:t>
      </w:r>
      <w:r w:rsidRPr="00115DB3">
        <w:rPr>
          <w:rFonts w:asciiTheme="minorBidi" w:hAnsiTheme="minorBidi"/>
          <w:sz w:val="24"/>
          <w:szCs w:val="24"/>
        </w:rPr>
        <w:br/>
        <w:t>Το αποτέλεσμα είναι μεταφορά επιχειρηματικής δραστηριότητας εκτός Ελλάδας, απώλεια φορολογητέας ύλης, περιορισμός επενδύσεων, περιορισμός κατανάλωσης, καθώς μεγάλος αριθμός πολιτών απευθύνεται σε όμορες βαλκανικές χώρες για τις αγορές και τα καύσιμά τους και μείωση</w:t>
      </w:r>
      <w:r w:rsidRPr="00115DB3">
        <w:rPr>
          <w:rFonts w:asciiTheme="minorBidi" w:hAnsiTheme="minorBidi"/>
          <w:sz w:val="24"/>
          <w:szCs w:val="24"/>
        </w:rPr>
        <w:br/>
        <w:t>του εισοδήματος των τοπικών επιχειρήσεων.</w:t>
      </w:r>
    </w:p>
    <w:p w14:paraId="019FC9F3"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Πρόταση</w:t>
      </w:r>
    </w:p>
    <w:p w14:paraId="6A131C9C" w14:textId="5560AED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 xml:space="preserve">Θέσπιση ειδικού αναπτυξιακού πλαισίου για την Κεντρική Μακεδονία και ειδικότερα για την Περιφερειακή Ενότητα Θεσσαλονίκης, με </w:t>
      </w:r>
      <w:proofErr w:type="spellStart"/>
      <w:r w:rsidRPr="00115DB3">
        <w:rPr>
          <w:rFonts w:asciiTheme="minorBidi" w:hAnsiTheme="minorBidi"/>
          <w:sz w:val="24"/>
          <w:szCs w:val="24"/>
        </w:rPr>
        <w:t>στοχευμένα</w:t>
      </w:r>
      <w:proofErr w:type="spellEnd"/>
      <w:r w:rsidRPr="00115DB3">
        <w:rPr>
          <w:rFonts w:asciiTheme="minorBidi" w:hAnsiTheme="minorBidi"/>
          <w:sz w:val="24"/>
          <w:szCs w:val="24"/>
        </w:rPr>
        <w:t xml:space="preserve"> φορολογικά, ασφαλιστικά και επενδυτικά κίνητρα που θα αποκαταστήσουν την ανταγωνιστικότητα των επιχειρήσεων έναντι των γειτονικών χωρών και θα συγκρατήσουν την επιχειρηματική</w:t>
      </w:r>
      <w:r w:rsidR="0033467B">
        <w:rPr>
          <w:rFonts w:asciiTheme="minorBidi" w:hAnsiTheme="minorBidi"/>
          <w:sz w:val="24"/>
          <w:szCs w:val="24"/>
        </w:rPr>
        <w:t xml:space="preserve"> </w:t>
      </w:r>
      <w:r w:rsidRPr="00115DB3">
        <w:rPr>
          <w:rFonts w:asciiTheme="minorBidi" w:hAnsiTheme="minorBidi"/>
          <w:sz w:val="24"/>
          <w:szCs w:val="24"/>
        </w:rPr>
        <w:t xml:space="preserve">δραστηριότητα εντός της ελληνικής οικονομίας, δίνοντας ώθηση στο τοπικό </w:t>
      </w:r>
      <w:proofErr w:type="spellStart"/>
      <w:r w:rsidRPr="00115DB3">
        <w:rPr>
          <w:rFonts w:asciiTheme="minorBidi" w:hAnsiTheme="minorBidi"/>
          <w:sz w:val="24"/>
          <w:szCs w:val="24"/>
        </w:rPr>
        <w:t>επιχειρείν</w:t>
      </w:r>
      <w:proofErr w:type="spellEnd"/>
      <w:r w:rsidRPr="00115DB3">
        <w:rPr>
          <w:rFonts w:asciiTheme="minorBidi" w:hAnsiTheme="minorBidi"/>
          <w:sz w:val="24"/>
          <w:szCs w:val="24"/>
        </w:rPr>
        <w:t>.</w:t>
      </w:r>
    </w:p>
    <w:p w14:paraId="7A3D7962"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2. ΠΛΗΡΗΣ ΑΞΙΟΠΟΙΗΣΗ ΤΟΥ ΑΕΡΟΔΡΟΜΙΟΥ «ΜΑΚΕΔΟΝΙΑ» ΚΑΙ ΤΩΝ ΚΡΙΣΙΜΩΝ ΥΠΟΔΟΜΩΝ</w:t>
      </w:r>
    </w:p>
    <w:p w14:paraId="2366A734"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Οι σημαντικές επενδύσεις που πραγματοποιήθηκαν στο αεροδρόμιο «Μακεδονία», συμπεριλαμβανομένης της επέκτασης του διαδρόμου προσγείωσης-απογείωσης, δεν έχουν μέχρι σήμερα αξιοποιηθεί στον βαθμό που επιβάλλουν οι δυνατότητές τους. Η απώλεια πτητικού έργου μέσω της δρομολογούμενης αποχώρησης μεγάλης χαμηλού κόστους αεροπορικής εταιρείας και η απουσία τακτικών υπερατλαντικών συνδέσεων περιορίζουν την εξωστρέφεια της Θεσσαλονίκης, επηρεάζοντας αρνητικά τον τουρισμό, τις επενδύσεις και τις επιχειρηματικές συνεργασίες.</w:t>
      </w:r>
    </w:p>
    <w:p w14:paraId="34294072"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Πρόταση</w:t>
      </w:r>
    </w:p>
    <w:p w14:paraId="2D9A24FD"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Κατάρτιση εθνικού σχεδίου ανάπτυξης του αεροδρομίου «Μακεδονία» και γενικότερα των υποδομών που αποτελούν αναπτυξιακούς πυλώνες της περιοχής, με στόχο την προσέλκυση νέων αεροπορικών εταιρειών, την ανάπτυξη απευθείας υπερατλαντικών πτήσεων, ώστε να αξιοποιηθεί η επένδυση που υλοποιήθηκε σε κατάλληλο διάδρομο για ανάλογες πτήσεις και να μετατραπεί σε βασική αεροπορική πύλη της Νοτιοανατολικής Ευρώπης. Το αεροδρόμιο της Θεσσαλονίκης παραμένει περιουσία του Ελληνικού Δημοσίου, καθώς δεν πωλήθηκε, αλλά παραχωρήθηκε. Συνεπώς, κάθε</w:t>
      </w:r>
      <w:r w:rsidRPr="00115DB3">
        <w:rPr>
          <w:rFonts w:asciiTheme="minorBidi" w:hAnsiTheme="minorBidi"/>
          <w:sz w:val="24"/>
          <w:szCs w:val="24"/>
        </w:rPr>
        <w:br/>
      </w:r>
      <w:r w:rsidRPr="00115DB3">
        <w:rPr>
          <w:rFonts w:asciiTheme="minorBidi" w:hAnsiTheme="minorBidi"/>
          <w:sz w:val="24"/>
          <w:szCs w:val="24"/>
        </w:rPr>
        <w:lastRenderedPageBreak/>
        <w:t>υποβάθμιση και απαξίωσή του σημαίνει υποβάθμιση και απαξίωση της κρατικής περιουσίας.</w:t>
      </w:r>
      <w:r w:rsidRPr="00115DB3">
        <w:rPr>
          <w:rFonts w:asciiTheme="minorBidi" w:hAnsiTheme="minorBidi"/>
          <w:sz w:val="24"/>
          <w:szCs w:val="24"/>
        </w:rPr>
        <w:br/>
        <w:t xml:space="preserve">Βασική προϋπόθεση για την αναπτυξιακή πορεία του αεροδρομίου «Μακεδονία» είναι η στενή παρακολούθηση των συμβατικών υποχρεώσεων και αν αυτές υλοποιούνται στο ακέραιο από τον </w:t>
      </w:r>
      <w:proofErr w:type="spellStart"/>
      <w:r w:rsidRPr="00115DB3">
        <w:rPr>
          <w:rFonts w:asciiTheme="minorBidi" w:hAnsiTheme="minorBidi"/>
          <w:sz w:val="24"/>
          <w:szCs w:val="24"/>
        </w:rPr>
        <w:t>παραχωρησιούχο</w:t>
      </w:r>
      <w:proofErr w:type="spellEnd"/>
      <w:r w:rsidRPr="00115DB3">
        <w:rPr>
          <w:rFonts w:asciiTheme="minorBidi" w:hAnsiTheme="minorBidi"/>
          <w:sz w:val="24"/>
          <w:szCs w:val="24"/>
        </w:rPr>
        <w:t>.</w:t>
      </w:r>
      <w:r w:rsidRPr="00115DB3">
        <w:rPr>
          <w:rFonts w:asciiTheme="minorBidi" w:hAnsiTheme="minorBidi"/>
          <w:sz w:val="24"/>
          <w:szCs w:val="24"/>
        </w:rPr>
        <w:br/>
        <w:t>Εδώ πρέπει να προσθέσουμε και τις ελλιπείς υποδομές διασύνδεσης του Λιμένα Θεσσαλονίκης οδικά με την ΠΑΘΕ και την Εγνατία Οδό, ένα έργο που θεωρούμε ότι πρέπει να καταστεί προτεραιότητα, ώστε να αναβαθμιστεί το μεταφορικό έργο και η ανταγωνιστικότητα του ΟΛΘ.</w:t>
      </w:r>
    </w:p>
    <w:p w14:paraId="0D89D402"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3. ΔΙΑΜΟΡΦΩΣΗ ΑΝΑΠΤΥΞΙΑΚΗΣ ΤΑΥΤΟΤΗΤΑΣ ΘΕΣΣΑΛΟΝΙΚΗΣ</w:t>
      </w:r>
    </w:p>
    <w:p w14:paraId="7B96F8E3"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 xml:space="preserve">Η Περιφερειακή Ενότητα Θεσσαλονίκης, ως συνέπεια των αλλεπάλληλων κρίσεων, έχει δεχτεί πλήγμα σε μεγάλους παραγωγικούς και αναπτυξιακούς της τομείς. Ταυτόχρονα, υπάρχει έλλειψη ενός συνολικού αναπτυξιακού σχεδίου που να αξιοποιεί τα πλεονεκτήματά της και να υλοποιεί </w:t>
      </w:r>
      <w:proofErr w:type="spellStart"/>
      <w:r w:rsidRPr="00115DB3">
        <w:rPr>
          <w:rFonts w:asciiTheme="minorBidi" w:hAnsiTheme="minorBidi"/>
          <w:sz w:val="24"/>
          <w:szCs w:val="24"/>
        </w:rPr>
        <w:t>στοχευμένες</w:t>
      </w:r>
      <w:proofErr w:type="spellEnd"/>
      <w:r w:rsidRPr="00115DB3">
        <w:rPr>
          <w:rFonts w:asciiTheme="minorBidi" w:hAnsiTheme="minorBidi"/>
          <w:sz w:val="24"/>
          <w:szCs w:val="24"/>
        </w:rPr>
        <w:t xml:space="preserve"> αναπτυξιακές δράσεις, έργα και παρεμβάσεις.</w:t>
      </w:r>
    </w:p>
    <w:p w14:paraId="69D70417"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Πρόταση με τρεις άξονες:</w:t>
      </w:r>
    </w:p>
    <w:p w14:paraId="78C4C849"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Α. «Φρένο» στην αποβιομηχάνιση - Κίνητρα για ανάπτυξη</w:t>
      </w:r>
    </w:p>
    <w:p w14:paraId="304481DF"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αποβιομηχάνιση της Θεσσαλονίκης έχει επιφέρει μεγάλο πλήγμα στην τοπική</w:t>
      </w:r>
      <w:r w:rsidRPr="00115DB3">
        <w:rPr>
          <w:rFonts w:asciiTheme="minorBidi" w:hAnsiTheme="minorBidi"/>
          <w:sz w:val="24"/>
          <w:szCs w:val="24"/>
        </w:rPr>
        <w:br/>
        <w:t>οικονομία, καθώς έχει επηρεάσει και τη μικρομεσαία επιχειρηματικότητα που είχε αναπτύξει κύκλο εργασιών σε συνάρτηση με τη βιομηχανική δραστηριότητα, ενώ υπήρξε και απώλεια θέσεων εργασίας. Ο επαναπατρισμός σημαντικών επιχειρήσεων που επέλεξαν να αλλάξουν την εταιρική τους έδρα και να τη μεταφέρουν στο εξωτερικό, πρέπει να απασχολήσει σε βάθος το κυβερνητικό επιτελείο.</w:t>
      </w:r>
    </w:p>
    <w:p w14:paraId="4F370A79"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Πρόταση:</w:t>
      </w:r>
    </w:p>
    <w:p w14:paraId="0D99A238"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 xml:space="preserve">Θεωρούμε ότι η θέσπιση δέσμης κινήτρων φορολογικών-ασφαλιστικών-επενδυτικών (όπως μια </w:t>
      </w:r>
      <w:proofErr w:type="spellStart"/>
      <w:r w:rsidRPr="00115DB3">
        <w:rPr>
          <w:rFonts w:asciiTheme="minorBidi" w:hAnsiTheme="minorBidi"/>
          <w:sz w:val="24"/>
          <w:szCs w:val="24"/>
        </w:rPr>
        <w:t>Golden</w:t>
      </w:r>
      <w:proofErr w:type="spellEnd"/>
      <w:r w:rsidRPr="00115DB3">
        <w:rPr>
          <w:rFonts w:asciiTheme="minorBidi" w:hAnsiTheme="minorBidi"/>
          <w:sz w:val="24"/>
          <w:szCs w:val="24"/>
        </w:rPr>
        <w:t xml:space="preserve"> </w:t>
      </w:r>
      <w:proofErr w:type="spellStart"/>
      <w:r w:rsidRPr="00115DB3">
        <w:rPr>
          <w:rFonts w:asciiTheme="minorBidi" w:hAnsiTheme="minorBidi"/>
          <w:sz w:val="24"/>
          <w:szCs w:val="24"/>
        </w:rPr>
        <w:t>Visa</w:t>
      </w:r>
      <w:proofErr w:type="spellEnd"/>
      <w:r w:rsidRPr="00115DB3">
        <w:rPr>
          <w:rFonts w:asciiTheme="minorBidi" w:hAnsiTheme="minorBidi"/>
          <w:sz w:val="24"/>
          <w:szCs w:val="24"/>
        </w:rPr>
        <w:t xml:space="preserve"> για την προσέλκυση επενδύσεων στην περιοχή μας) και ενός πιο φιλικού επιχειρηματικού περιβάλλοντος θα επιτρέψει την επιστροφή μεγάλου μέρους των εταιρειών αυτών. Παράλληλα, θα προσφέρει νέες θέσεις εργασίας και θα δώσει ξανά ώθηση στη μικρή και μεσαία επιχειρηματικότητα, η οποία θα ανακτήσει μέρος του χαμένου κύκλου εργασιών από νέες συνεργασίες που θα μπορέσουν να συνάψουν οι επιχειρήσεις αυτές.</w:t>
      </w:r>
    </w:p>
    <w:p w14:paraId="749D802E" w14:textId="77777777" w:rsidR="0033467B" w:rsidRDefault="0033467B" w:rsidP="0033467B">
      <w:pPr>
        <w:spacing w:line="276" w:lineRule="auto"/>
        <w:jc w:val="both"/>
        <w:rPr>
          <w:rFonts w:asciiTheme="minorBidi" w:hAnsiTheme="minorBidi"/>
          <w:b/>
          <w:bCs/>
          <w:sz w:val="24"/>
          <w:szCs w:val="24"/>
        </w:rPr>
      </w:pPr>
    </w:p>
    <w:p w14:paraId="3B405B22" w14:textId="77777777" w:rsidR="0033467B" w:rsidRDefault="0033467B" w:rsidP="0033467B">
      <w:pPr>
        <w:spacing w:line="276" w:lineRule="auto"/>
        <w:jc w:val="both"/>
        <w:rPr>
          <w:rFonts w:asciiTheme="minorBidi" w:hAnsiTheme="minorBidi"/>
          <w:b/>
          <w:bCs/>
          <w:sz w:val="24"/>
          <w:szCs w:val="24"/>
        </w:rPr>
      </w:pPr>
    </w:p>
    <w:p w14:paraId="07CB6B85" w14:textId="77777777" w:rsidR="0033467B" w:rsidRDefault="0033467B" w:rsidP="0033467B">
      <w:pPr>
        <w:spacing w:line="276" w:lineRule="auto"/>
        <w:jc w:val="both"/>
        <w:rPr>
          <w:rFonts w:asciiTheme="minorBidi" w:hAnsiTheme="minorBidi"/>
          <w:b/>
          <w:bCs/>
          <w:sz w:val="24"/>
          <w:szCs w:val="24"/>
        </w:rPr>
      </w:pPr>
    </w:p>
    <w:p w14:paraId="70A751A6" w14:textId="77777777" w:rsidR="0033467B" w:rsidRDefault="0033467B" w:rsidP="0033467B">
      <w:pPr>
        <w:spacing w:line="276" w:lineRule="auto"/>
        <w:jc w:val="both"/>
        <w:rPr>
          <w:rFonts w:asciiTheme="minorBidi" w:hAnsiTheme="minorBidi"/>
          <w:b/>
          <w:bCs/>
          <w:sz w:val="24"/>
          <w:szCs w:val="24"/>
        </w:rPr>
      </w:pPr>
    </w:p>
    <w:p w14:paraId="7BC7DA03" w14:textId="77777777" w:rsidR="0033467B" w:rsidRDefault="0033467B" w:rsidP="0033467B">
      <w:pPr>
        <w:spacing w:line="276" w:lineRule="auto"/>
        <w:jc w:val="both"/>
        <w:rPr>
          <w:rFonts w:asciiTheme="minorBidi" w:hAnsiTheme="minorBidi"/>
          <w:b/>
          <w:bCs/>
          <w:sz w:val="24"/>
          <w:szCs w:val="24"/>
        </w:rPr>
      </w:pPr>
    </w:p>
    <w:p w14:paraId="59F10526" w14:textId="5DF42F4F"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lastRenderedPageBreak/>
        <w:t>Β. Διαμόρφωση ισχυρής τουριστικής ταυτότητας της Θεσσαλονίκης</w:t>
      </w:r>
    </w:p>
    <w:p w14:paraId="0E5F7599"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Θεσσαλονίκη διαθέτει μοναδικά συγκριτικά πλεονεκτήματα στους τομείς του πολιτισμού, της ιστορίας, της γαστρονομίας, των συνεδρίων, των εκθέσεων και της επιχειρηματικότητας. Παρά τα σημαντικά αυτά χαρακτηριστικά, δεν έχει</w:t>
      </w:r>
      <w:r w:rsidRPr="00115DB3">
        <w:rPr>
          <w:rFonts w:asciiTheme="minorBidi" w:hAnsiTheme="minorBidi"/>
          <w:sz w:val="24"/>
          <w:szCs w:val="24"/>
        </w:rPr>
        <w:br/>
        <w:t xml:space="preserve">διαμορφωθεί ακόμη μία ενιαία και διακριτή τουριστική ταυτότητα που να ενισχύει την </w:t>
      </w:r>
      <w:proofErr w:type="spellStart"/>
      <w:r w:rsidRPr="00115DB3">
        <w:rPr>
          <w:rFonts w:asciiTheme="minorBidi" w:hAnsiTheme="minorBidi"/>
          <w:sz w:val="24"/>
          <w:szCs w:val="24"/>
        </w:rPr>
        <w:t>αναγνωρισιμότητα</w:t>
      </w:r>
      <w:proofErr w:type="spellEnd"/>
      <w:r w:rsidRPr="00115DB3">
        <w:rPr>
          <w:rFonts w:asciiTheme="minorBidi" w:hAnsiTheme="minorBidi"/>
          <w:sz w:val="24"/>
          <w:szCs w:val="24"/>
        </w:rPr>
        <w:t xml:space="preserve"> της πόλης στις διεθνείς αγορές.</w:t>
      </w:r>
      <w:r w:rsidRPr="00115DB3">
        <w:rPr>
          <w:rFonts w:asciiTheme="minorBidi" w:hAnsiTheme="minorBidi"/>
          <w:sz w:val="24"/>
          <w:szCs w:val="24"/>
        </w:rPr>
        <w:br/>
        <w:t>Ο σχεδιασμός μιας ολοκληρωμένης εθνικής στρατηγικής για την τουριστική</w:t>
      </w:r>
      <w:r w:rsidRPr="00115DB3">
        <w:rPr>
          <w:rFonts w:asciiTheme="minorBidi" w:hAnsiTheme="minorBidi"/>
          <w:sz w:val="24"/>
          <w:szCs w:val="24"/>
        </w:rPr>
        <w:br/>
        <w:t>ταυτότητα της Θεσσαλονίκης, με κοινό σχεδιασμό όλων των εμπλεκόμενων φορέων, ενίσχυση της διεθνούς προβολής της πόλης και ανάπτυξη ειδικών μορφών τουρισμού, όπως ο συνεδριακός, ο γαστρονομικός, ο πολιτιστικός και ο τουρισμός πόλης (</w:t>
      </w:r>
      <w:proofErr w:type="spellStart"/>
      <w:r w:rsidRPr="00115DB3">
        <w:rPr>
          <w:rFonts w:asciiTheme="minorBidi" w:hAnsiTheme="minorBidi"/>
          <w:sz w:val="24"/>
          <w:szCs w:val="24"/>
        </w:rPr>
        <w:t>city</w:t>
      </w:r>
      <w:proofErr w:type="spellEnd"/>
      <w:r w:rsidRPr="00115DB3">
        <w:rPr>
          <w:rFonts w:asciiTheme="minorBidi" w:hAnsiTheme="minorBidi"/>
          <w:sz w:val="24"/>
          <w:szCs w:val="24"/>
        </w:rPr>
        <w:t xml:space="preserve"> </w:t>
      </w:r>
      <w:proofErr w:type="spellStart"/>
      <w:r w:rsidRPr="00115DB3">
        <w:rPr>
          <w:rFonts w:asciiTheme="minorBidi" w:hAnsiTheme="minorBidi"/>
          <w:sz w:val="24"/>
          <w:szCs w:val="24"/>
        </w:rPr>
        <w:t>break</w:t>
      </w:r>
      <w:proofErr w:type="spellEnd"/>
      <w:r w:rsidRPr="00115DB3">
        <w:rPr>
          <w:rFonts w:asciiTheme="minorBidi" w:hAnsiTheme="minorBidi"/>
          <w:sz w:val="24"/>
          <w:szCs w:val="24"/>
        </w:rPr>
        <w:t>).</w:t>
      </w:r>
    </w:p>
    <w:p w14:paraId="7F2F2C8B"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Γ. Αξιοποίηση της Ακαδημαϊκής και Ερευνητικής κοινότητας</w:t>
      </w:r>
    </w:p>
    <w:p w14:paraId="4FCCD904"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Θεσσαλονίκη διαθέτει το μεγαλύτερο φοιτητικό και ερευνητικό οικοσύστημα στην Ελλάδα (ΑΠΘ, ΠΑΜΑΚ, ΔΙΠΑΕ, ΕΚΕΤΑ). Η στρατηγική αξιοποίησή του</w:t>
      </w:r>
      <w:r w:rsidRPr="00115DB3">
        <w:rPr>
          <w:rFonts w:asciiTheme="minorBidi" w:hAnsiTheme="minorBidi"/>
          <w:sz w:val="24"/>
          <w:szCs w:val="24"/>
        </w:rPr>
        <w:br/>
        <w:t>μπορεί να μετατρέψει την πόλη σε διεθνή κόμβο καινοτομίας.</w:t>
      </w:r>
    </w:p>
    <w:p w14:paraId="00AE4680"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Πρόταση:</w:t>
      </w:r>
    </w:p>
    <w:p w14:paraId="38D33A06"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Θεσμοθέτηση «Περιφερειακού Συμβουλίου Διασύνδεσης Έρευνας και</w:t>
      </w:r>
      <w:r w:rsidRPr="00115DB3">
        <w:rPr>
          <w:rFonts w:asciiTheme="minorBidi" w:hAnsiTheme="minorBidi"/>
          <w:sz w:val="24"/>
          <w:szCs w:val="24"/>
        </w:rPr>
        <w:br/>
        <w:t>Επιχειρηματικότητας» στη Θεσσαλονίκη. Η Κυβέρνηση μπορεί να αναλάβει τον επιτελικό ρόλο μέσω των τριών θεσμικών και χρηματοδοτικών παρεμβάσεων:</w:t>
      </w:r>
    </w:p>
    <w:p w14:paraId="1A65C163" w14:textId="77777777" w:rsidR="00115DB3" w:rsidRPr="00115DB3" w:rsidRDefault="00115DB3" w:rsidP="0033467B">
      <w:pPr>
        <w:numPr>
          <w:ilvl w:val="0"/>
          <w:numId w:val="4"/>
        </w:numPr>
        <w:spacing w:line="276" w:lineRule="auto"/>
        <w:jc w:val="both"/>
        <w:rPr>
          <w:rFonts w:asciiTheme="minorBidi" w:hAnsiTheme="minorBidi"/>
          <w:sz w:val="24"/>
          <w:szCs w:val="24"/>
        </w:rPr>
      </w:pPr>
      <w:r w:rsidRPr="00115DB3">
        <w:rPr>
          <w:rFonts w:asciiTheme="minorBidi" w:hAnsiTheme="minorBidi"/>
          <w:sz w:val="24"/>
          <w:szCs w:val="24"/>
        </w:rPr>
        <w:t>Χρηματοδότηση για τη δημιουργία ειδικών Γραφείων Μεταφοράς Τεχνολογίας και Καινοτομίας σε δομές των Επιμελητηρίων της Θεσσαλονίκης.</w:t>
      </w:r>
      <w:r w:rsidRPr="00115DB3">
        <w:rPr>
          <w:rFonts w:asciiTheme="minorBidi" w:hAnsiTheme="minorBidi"/>
          <w:sz w:val="24"/>
          <w:szCs w:val="24"/>
        </w:rPr>
        <w:br/>
        <w:t>Τα γραφεία αυτά θα στελεχωθούν από εξειδικευμένα στελέχη, τα οποία θα μεταφράζουν τις ανάγκες των τοπικών επιχειρήσεων σε ερευνητικά ερωτήματα προς τα πανεπιστήμια.</w:t>
      </w:r>
    </w:p>
    <w:p w14:paraId="4CB8C3AA" w14:textId="77777777" w:rsidR="00115DB3" w:rsidRPr="00115DB3" w:rsidRDefault="00115DB3" w:rsidP="0033467B">
      <w:pPr>
        <w:numPr>
          <w:ilvl w:val="0"/>
          <w:numId w:val="4"/>
        </w:numPr>
        <w:spacing w:line="276" w:lineRule="auto"/>
        <w:jc w:val="both"/>
        <w:rPr>
          <w:rFonts w:asciiTheme="minorBidi" w:hAnsiTheme="minorBidi"/>
          <w:sz w:val="24"/>
          <w:szCs w:val="24"/>
        </w:rPr>
      </w:pPr>
      <w:r w:rsidRPr="00115DB3">
        <w:rPr>
          <w:rFonts w:asciiTheme="minorBidi" w:hAnsiTheme="minorBidi"/>
          <w:sz w:val="24"/>
          <w:szCs w:val="24"/>
        </w:rPr>
        <w:t>Θεσμοθέτηση ειδικού κονδυλίου μέσω ΕΣΠΑ, όπου οι μικρομεσαίες επιχειρήσεις-μέλη των επιμελητηρίων θα λαμβάνουν κρατική επιδότηση (</w:t>
      </w:r>
      <w:proofErr w:type="spellStart"/>
      <w:r w:rsidRPr="00115DB3">
        <w:rPr>
          <w:rFonts w:asciiTheme="minorBidi" w:hAnsiTheme="minorBidi"/>
          <w:sz w:val="24"/>
          <w:szCs w:val="24"/>
        </w:rPr>
        <w:t>vouchers</w:t>
      </w:r>
      <w:proofErr w:type="spellEnd"/>
      <w:r w:rsidRPr="00115DB3">
        <w:rPr>
          <w:rFonts w:asciiTheme="minorBidi" w:hAnsiTheme="minorBidi"/>
          <w:sz w:val="24"/>
          <w:szCs w:val="24"/>
        </w:rPr>
        <w:t>) για να αγοράσουν ερευνητικές υπηρεσίες, ελέγχους ποιότητας ή ανάπτυξη πρωτοτύπων από τα εργαστήρια των ιδρυμάτων της πόλης.</w:t>
      </w:r>
    </w:p>
    <w:p w14:paraId="67371C49" w14:textId="77777777" w:rsidR="00115DB3" w:rsidRPr="00115DB3" w:rsidRDefault="00115DB3" w:rsidP="0033467B">
      <w:pPr>
        <w:numPr>
          <w:ilvl w:val="0"/>
          <w:numId w:val="4"/>
        </w:numPr>
        <w:spacing w:line="276" w:lineRule="auto"/>
        <w:jc w:val="both"/>
        <w:rPr>
          <w:rFonts w:asciiTheme="minorBidi" w:hAnsiTheme="minorBidi"/>
          <w:sz w:val="24"/>
          <w:szCs w:val="24"/>
        </w:rPr>
      </w:pPr>
      <w:r w:rsidRPr="00115DB3">
        <w:rPr>
          <w:rFonts w:asciiTheme="minorBidi" w:hAnsiTheme="minorBidi"/>
          <w:sz w:val="24"/>
          <w:szCs w:val="24"/>
        </w:rPr>
        <w:t>Παροχή φορολογικών ελαφρύνσεων στις τοπικές επιχειρήσεις που απασχολούν μεταπτυχιακούς φοιτητές με εξειδίκευση στην έρευνα και την καινοτομία ή χρηματοδοτούν εφαρμοσμένη έρευνα σε συνεργασία με τα επιμελητήρια.</w:t>
      </w:r>
    </w:p>
    <w:p w14:paraId="2D320C17" w14:textId="77777777" w:rsidR="0033467B" w:rsidRDefault="0033467B" w:rsidP="0033467B">
      <w:pPr>
        <w:spacing w:line="276" w:lineRule="auto"/>
        <w:jc w:val="both"/>
        <w:rPr>
          <w:rFonts w:asciiTheme="minorBidi" w:hAnsiTheme="minorBidi"/>
          <w:b/>
          <w:bCs/>
          <w:sz w:val="24"/>
          <w:szCs w:val="24"/>
        </w:rPr>
      </w:pPr>
    </w:p>
    <w:p w14:paraId="3DF69D45" w14:textId="77777777" w:rsidR="0033467B" w:rsidRDefault="0033467B" w:rsidP="0033467B">
      <w:pPr>
        <w:spacing w:line="276" w:lineRule="auto"/>
        <w:jc w:val="both"/>
        <w:rPr>
          <w:rFonts w:asciiTheme="minorBidi" w:hAnsiTheme="minorBidi"/>
          <w:b/>
          <w:bCs/>
          <w:sz w:val="24"/>
          <w:szCs w:val="24"/>
        </w:rPr>
      </w:pPr>
    </w:p>
    <w:p w14:paraId="3C666C10" w14:textId="77777777" w:rsidR="0033467B" w:rsidRDefault="0033467B" w:rsidP="0033467B">
      <w:pPr>
        <w:spacing w:line="276" w:lineRule="auto"/>
        <w:jc w:val="both"/>
        <w:rPr>
          <w:rFonts w:asciiTheme="minorBidi" w:hAnsiTheme="minorBidi"/>
          <w:b/>
          <w:bCs/>
          <w:sz w:val="24"/>
          <w:szCs w:val="24"/>
        </w:rPr>
      </w:pPr>
    </w:p>
    <w:p w14:paraId="4E3F6939" w14:textId="77777777" w:rsidR="0033467B" w:rsidRDefault="0033467B" w:rsidP="0033467B">
      <w:pPr>
        <w:spacing w:line="276" w:lineRule="auto"/>
        <w:jc w:val="both"/>
        <w:rPr>
          <w:rFonts w:asciiTheme="minorBidi" w:hAnsiTheme="minorBidi"/>
          <w:b/>
          <w:bCs/>
          <w:sz w:val="24"/>
          <w:szCs w:val="24"/>
        </w:rPr>
      </w:pPr>
    </w:p>
    <w:p w14:paraId="4844F9F4" w14:textId="0C490884" w:rsidR="00115DB3" w:rsidRPr="00115DB3" w:rsidRDefault="00115DB3" w:rsidP="0033467B">
      <w:pPr>
        <w:spacing w:line="276" w:lineRule="auto"/>
        <w:jc w:val="center"/>
        <w:rPr>
          <w:rFonts w:asciiTheme="minorBidi" w:hAnsiTheme="minorBidi"/>
          <w:b/>
          <w:bCs/>
          <w:color w:val="EE0000"/>
          <w:sz w:val="24"/>
          <w:szCs w:val="24"/>
          <w:u w:val="single"/>
        </w:rPr>
      </w:pPr>
      <w:r w:rsidRPr="00115DB3">
        <w:rPr>
          <w:rFonts w:asciiTheme="minorBidi" w:hAnsiTheme="minorBidi"/>
          <w:b/>
          <w:bCs/>
          <w:color w:val="EE0000"/>
          <w:sz w:val="24"/>
          <w:szCs w:val="24"/>
          <w:u w:val="single"/>
        </w:rPr>
        <w:lastRenderedPageBreak/>
        <w:t>Β. ΠΡΟΤΕΡΑΙΟΤΗΤΕΣ ΟΡΙΖΟΝΤΙΩΝ – ΚΛΑΔΙΚΩΝ ΠΟΛΙΤΙΚΩΝ</w:t>
      </w:r>
    </w:p>
    <w:p w14:paraId="1935F2E4"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1. ΚΑΤΑΡΓΗΣΗ ΤΕΚΜΑΡΤΟΥ ΤΡΟΠΟΥ ΦΟΡΟΛΟΓΗΣΗΣ ΤΟΥ ΕΙΣΟΔΗΜΑΤΟΣ ΤΩΝ ΕΛΕΥΘΕΡΩΝ ΕΠΑΓΓΕΛΜΑΤΙΩΝ</w:t>
      </w:r>
    </w:p>
    <w:p w14:paraId="45B3C1DC"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εφαρμογή του τεκμαρτού τρόπου προσδιορισμού του φορολογητέου</w:t>
      </w:r>
      <w:r w:rsidRPr="00115DB3">
        <w:rPr>
          <w:rFonts w:asciiTheme="minorBidi" w:hAnsiTheme="minorBidi"/>
          <w:sz w:val="24"/>
          <w:szCs w:val="24"/>
        </w:rPr>
        <w:br/>
        <w:t>εισοδήματος των ελεύθερων επαγγελματιών εισάγει οριζόντιες στρεβλώσεις,</w:t>
      </w:r>
      <w:r w:rsidRPr="00115DB3">
        <w:rPr>
          <w:rFonts w:asciiTheme="minorBidi" w:hAnsiTheme="minorBidi"/>
          <w:sz w:val="24"/>
          <w:szCs w:val="24"/>
        </w:rPr>
        <w:br/>
        <w:t>παραβιάζοντας την αρχή της φορολογικής δικαιοσύνης και της φοροδοτικής</w:t>
      </w:r>
      <w:r w:rsidRPr="00115DB3">
        <w:rPr>
          <w:rFonts w:asciiTheme="minorBidi" w:hAnsiTheme="minorBidi"/>
          <w:sz w:val="24"/>
          <w:szCs w:val="24"/>
        </w:rPr>
        <w:br/>
        <w:t xml:space="preserve">ικανότητας των πολιτών. Βασιζόμενο σε αυθαίρετα, </w:t>
      </w:r>
      <w:proofErr w:type="spellStart"/>
      <w:r w:rsidRPr="00115DB3">
        <w:rPr>
          <w:rFonts w:asciiTheme="minorBidi" w:hAnsiTheme="minorBidi"/>
          <w:sz w:val="24"/>
          <w:szCs w:val="24"/>
        </w:rPr>
        <w:t>εξωλογιστικά</w:t>
      </w:r>
      <w:proofErr w:type="spellEnd"/>
      <w:r w:rsidRPr="00115DB3">
        <w:rPr>
          <w:rFonts w:asciiTheme="minorBidi" w:hAnsiTheme="minorBidi"/>
          <w:sz w:val="24"/>
          <w:szCs w:val="24"/>
        </w:rPr>
        <w:t xml:space="preserve"> κριτήρια, το εν λόγω μέτρο πλήττει δυσανάλογα τη μικρομεσαία επιχειρηματικότητα και τους</w:t>
      </w:r>
      <w:r w:rsidRPr="00115DB3">
        <w:rPr>
          <w:rFonts w:asciiTheme="minorBidi" w:hAnsiTheme="minorBidi"/>
          <w:sz w:val="24"/>
          <w:szCs w:val="24"/>
        </w:rPr>
        <w:br/>
        <w:t>ελεύθερους επαγγελματίες, αποτυγχάνοντας ταυτόχρονα να εντοπίσει τον πυρήνα της πραγματικής φοροδιαφυγής.</w:t>
      </w:r>
    </w:p>
    <w:p w14:paraId="1C20F522"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Πρόταση:</w:t>
      </w:r>
    </w:p>
    <w:p w14:paraId="3768D585"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 xml:space="preserve">Κρίνεται αναγκαία η άμεση κατάργηση του τεκμαρτού συστήματος φορολόγησης και η μετάβαση σε ένα σύγχρονο, αντικειμενικό πλαίσιο, βασισμένο αποκλειστικά στον πραγματικό λογιστικό προσδιορισμό εσόδων-εξόδων. Η πλήρης αξιοποίηση των υφιστάμενων ψηφιακών εργαλείων ελέγχου και διασταύρωσης (όπως η πλατφόρμα </w:t>
      </w:r>
      <w:proofErr w:type="spellStart"/>
      <w:r w:rsidRPr="00115DB3">
        <w:rPr>
          <w:rFonts w:asciiTheme="minorBidi" w:hAnsiTheme="minorBidi"/>
          <w:sz w:val="24"/>
          <w:szCs w:val="24"/>
        </w:rPr>
        <w:t>MyData</w:t>
      </w:r>
      <w:proofErr w:type="spellEnd"/>
      <w:r w:rsidRPr="00115DB3">
        <w:rPr>
          <w:rFonts w:asciiTheme="minorBidi" w:hAnsiTheme="minorBidi"/>
          <w:sz w:val="24"/>
          <w:szCs w:val="24"/>
        </w:rPr>
        <w:t xml:space="preserve"> και η</w:t>
      </w:r>
      <w:r w:rsidRPr="00115DB3">
        <w:rPr>
          <w:rFonts w:asciiTheme="minorBidi" w:hAnsiTheme="minorBidi"/>
          <w:sz w:val="24"/>
          <w:szCs w:val="24"/>
        </w:rPr>
        <w:br/>
        <w:t>καθολική διασύνδεση των τερματικών POS) εγγυάται τη διασφάλιση των δημοσίων εσόδων, χωρίς τη λήψη ισοπεδωτικών μέτρων που υπονομεύουν την υγιή οικονομική δραστηριότητα. Η πολιτεία διαθέτει πλέον τις ανάλογες ψηφιακές υποδομές για συστηματικούς ελέγχους και διασταυρώσεις, στο πλαίσιο καταπολέμησης της φοροδιαφυγής. Παράλληλα, τα πρόστιμα που επιβάλλονται οφείλουν να έχουν αναμορφωτικό και όχι εξοντωτικό χαρακτήρα, με εξαίρεση τις περιπτώσεις όπου διαπιστώνεται δόλια παραπλάνηση και βλάβη του δημοσίου συμφέροντος.</w:t>
      </w:r>
    </w:p>
    <w:p w14:paraId="4BD423AF"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2. ΑΝΤΙΜΕΤΩΠΙΣΗ ΤΗΣ ΑΚΡΙΒΕΙΑΣ ΜΕΣΩ ΣΤΟΧΕΥΜΕΝΩΝ ΠΑΡΕΜΒΑΣΕΩΝ</w:t>
      </w:r>
    </w:p>
    <w:p w14:paraId="2469DEA5"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ακρίβεια συνεχίζει να συμπιέζει το διαθέσιμο εισόδημα των νοικοκυριών και να επηρεάζει άμεσα την κατανάλωση. Σύμφωνα με τις επιχειρήσεις-μέλη του Επαγγελματικού Επιμελητηρίου Θεσσαλονίκης, η αγοραστική κίνηση μειώνεται αισθητά μετά το πρώτο δεκαήμερο κάθε μήνα, καθώς οι οικονομικές δυνατότητες των καταναλωτών εξαντλούνται.</w:t>
      </w:r>
      <w:r w:rsidRPr="00115DB3">
        <w:rPr>
          <w:rFonts w:asciiTheme="minorBidi" w:hAnsiTheme="minorBidi"/>
          <w:sz w:val="24"/>
          <w:szCs w:val="24"/>
        </w:rPr>
        <w:br/>
        <w:t>Η αύξηση της κατανάλωσης αποτελεί προϋπόθεση για τη διατήρηση της βιωσιμότητας χιλιάδων μικρομεσαίων επιχειρήσεων. Στο πλαίσιο αυτό καταθέτουμε μια πρόταση σε τρεις άξονες.</w:t>
      </w:r>
    </w:p>
    <w:p w14:paraId="016C81A9" w14:textId="77777777" w:rsidR="0033467B" w:rsidRDefault="0033467B" w:rsidP="0033467B">
      <w:pPr>
        <w:spacing w:line="276" w:lineRule="auto"/>
        <w:jc w:val="both"/>
        <w:rPr>
          <w:rFonts w:asciiTheme="minorBidi" w:hAnsiTheme="minorBidi"/>
          <w:b/>
          <w:bCs/>
          <w:sz w:val="24"/>
          <w:szCs w:val="24"/>
        </w:rPr>
      </w:pPr>
    </w:p>
    <w:p w14:paraId="17281E7A" w14:textId="77777777" w:rsidR="0033467B" w:rsidRDefault="0033467B" w:rsidP="0033467B">
      <w:pPr>
        <w:spacing w:line="276" w:lineRule="auto"/>
        <w:jc w:val="both"/>
        <w:rPr>
          <w:rFonts w:asciiTheme="minorBidi" w:hAnsiTheme="minorBidi"/>
          <w:b/>
          <w:bCs/>
          <w:sz w:val="24"/>
          <w:szCs w:val="24"/>
        </w:rPr>
      </w:pPr>
    </w:p>
    <w:p w14:paraId="412E146C" w14:textId="77777777" w:rsidR="0033467B" w:rsidRDefault="0033467B" w:rsidP="0033467B">
      <w:pPr>
        <w:spacing w:line="276" w:lineRule="auto"/>
        <w:jc w:val="both"/>
        <w:rPr>
          <w:rFonts w:asciiTheme="minorBidi" w:hAnsiTheme="minorBidi"/>
          <w:b/>
          <w:bCs/>
          <w:sz w:val="24"/>
          <w:szCs w:val="24"/>
        </w:rPr>
      </w:pPr>
    </w:p>
    <w:p w14:paraId="62B85A01" w14:textId="77777777" w:rsidR="0033467B" w:rsidRDefault="0033467B" w:rsidP="0033467B">
      <w:pPr>
        <w:spacing w:line="276" w:lineRule="auto"/>
        <w:jc w:val="both"/>
        <w:rPr>
          <w:rFonts w:asciiTheme="minorBidi" w:hAnsiTheme="minorBidi"/>
          <w:b/>
          <w:bCs/>
          <w:sz w:val="24"/>
          <w:szCs w:val="24"/>
        </w:rPr>
      </w:pPr>
    </w:p>
    <w:p w14:paraId="0C8F3344" w14:textId="1FD2529F"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lastRenderedPageBreak/>
        <w:t>Πρόταση</w:t>
      </w:r>
    </w:p>
    <w:p w14:paraId="6CAE6A94"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ΑΞΟΝΑΣ – Α:</w:t>
      </w:r>
      <w:r w:rsidRPr="00115DB3">
        <w:rPr>
          <w:rFonts w:asciiTheme="minorBidi" w:hAnsiTheme="minorBidi"/>
          <w:sz w:val="24"/>
          <w:szCs w:val="24"/>
        </w:rPr>
        <w:t xml:space="preserve"> Το Επαγγελματικό Επιμελητήριο Θεσσαλονίκης προτείνει την καθολική μείωση των συντελεστών ΦΠΑ, ως μέτρο καταπολέμησης της ακρίβειας με άμεση ανταπόδοση.</w:t>
      </w:r>
      <w:r w:rsidRPr="00115DB3">
        <w:rPr>
          <w:rFonts w:asciiTheme="minorBidi" w:hAnsiTheme="minorBidi"/>
          <w:sz w:val="24"/>
          <w:szCs w:val="24"/>
        </w:rPr>
        <w:br/>
        <w:t>Παράλληλα, για την ωρίμανση αυτής της προοπτικής, προτείνει την εφαρμογή πιλοτικής μείωσης των συντελεστών ΦΠΑ στις ηλεκτρονικές συναλλαγές, που διενεργούνται μέσω του συστήματος ηλεκτρονικής τιμολόγησης, σε συνδυασμό με ουσιαστική μείωση των τραπεζικών προμηθειών. Με τον τρόπο αυτό, το όφελος της μείωσης του ΦΠΑ θα αποτυπώνεται άμεσα στην τελική τιμή για τον καταναλωτή, θα δημιουργούνται μεγαλύτερα περιθώρια προσφορών και ανταγωνιστικότερων τιμών από τις επιχειρήσεις και ταυτόχρονα θα ενισχύεται η χρήση ηλεκτρονικών συναλλαγών, συμβάλλοντας στην περαιτέρω καταπολέμηση της φοροδιαφυγής.</w:t>
      </w:r>
    </w:p>
    <w:p w14:paraId="7A3B966A"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ΑΞΟΝΑΣ – Β:</w:t>
      </w:r>
      <w:r w:rsidRPr="00115DB3">
        <w:rPr>
          <w:rFonts w:asciiTheme="minorBidi" w:hAnsiTheme="minorBidi"/>
          <w:sz w:val="24"/>
          <w:szCs w:val="24"/>
        </w:rPr>
        <w:t xml:space="preserve"> Μείωση ειδικού φόρου κατανάλωσης, καθώς το μέτρο αυτό αποτελεί ένα ισχυρό εργαλείο για την τόνωση της οικονομίας και την ανακούφιση των πολιτών.</w:t>
      </w:r>
    </w:p>
    <w:p w14:paraId="5B065B04"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Η πρότασή μας τεκμηριώνεται με τα εξής σημαντικά οφέλη:</w:t>
      </w:r>
    </w:p>
    <w:p w14:paraId="1DDE81B2" w14:textId="77777777" w:rsidR="00115DB3" w:rsidRPr="00115DB3" w:rsidRDefault="00115DB3" w:rsidP="0033467B">
      <w:pPr>
        <w:numPr>
          <w:ilvl w:val="0"/>
          <w:numId w:val="5"/>
        </w:numPr>
        <w:spacing w:line="276" w:lineRule="auto"/>
        <w:jc w:val="both"/>
        <w:rPr>
          <w:rFonts w:asciiTheme="minorBidi" w:hAnsiTheme="minorBidi"/>
          <w:sz w:val="24"/>
          <w:szCs w:val="24"/>
        </w:rPr>
      </w:pPr>
      <w:r w:rsidRPr="00115DB3">
        <w:rPr>
          <w:rFonts w:asciiTheme="minorBidi" w:hAnsiTheme="minorBidi"/>
          <w:sz w:val="24"/>
          <w:szCs w:val="24"/>
        </w:rPr>
        <w:t>Μείωση του κόστους μεταφοράς.</w:t>
      </w:r>
    </w:p>
    <w:p w14:paraId="7C2249F3" w14:textId="77777777" w:rsidR="00115DB3" w:rsidRPr="00115DB3" w:rsidRDefault="00115DB3" w:rsidP="0033467B">
      <w:pPr>
        <w:numPr>
          <w:ilvl w:val="0"/>
          <w:numId w:val="5"/>
        </w:numPr>
        <w:spacing w:line="276" w:lineRule="auto"/>
        <w:jc w:val="both"/>
        <w:rPr>
          <w:rFonts w:asciiTheme="minorBidi" w:hAnsiTheme="minorBidi"/>
          <w:sz w:val="24"/>
          <w:szCs w:val="24"/>
        </w:rPr>
      </w:pPr>
      <w:r w:rsidRPr="00115DB3">
        <w:rPr>
          <w:rFonts w:asciiTheme="minorBidi" w:hAnsiTheme="minorBidi"/>
          <w:sz w:val="24"/>
          <w:szCs w:val="24"/>
        </w:rPr>
        <w:t>Πτώση τιμών στα ράφια των καταστημάτων.</w:t>
      </w:r>
    </w:p>
    <w:p w14:paraId="4A7BE9A3" w14:textId="77777777" w:rsidR="00115DB3" w:rsidRPr="00115DB3" w:rsidRDefault="00115DB3" w:rsidP="0033467B">
      <w:pPr>
        <w:numPr>
          <w:ilvl w:val="0"/>
          <w:numId w:val="5"/>
        </w:numPr>
        <w:spacing w:line="276" w:lineRule="auto"/>
        <w:jc w:val="both"/>
        <w:rPr>
          <w:rFonts w:asciiTheme="minorBidi" w:hAnsiTheme="minorBidi"/>
          <w:sz w:val="24"/>
          <w:szCs w:val="24"/>
        </w:rPr>
      </w:pPr>
      <w:r w:rsidRPr="00115DB3">
        <w:rPr>
          <w:rFonts w:asciiTheme="minorBidi" w:hAnsiTheme="minorBidi"/>
          <w:sz w:val="24"/>
          <w:szCs w:val="24"/>
        </w:rPr>
        <w:t>Άμεση ανακούφιση των νοικοκυριών, καθώς μειώνονται τα έξοδα για τις καθημερινές μετακινήσεις και τη θέρμανση.</w:t>
      </w:r>
    </w:p>
    <w:p w14:paraId="0EBEDD85" w14:textId="77777777" w:rsidR="00115DB3" w:rsidRPr="00115DB3" w:rsidRDefault="00115DB3" w:rsidP="0033467B">
      <w:pPr>
        <w:numPr>
          <w:ilvl w:val="0"/>
          <w:numId w:val="5"/>
        </w:numPr>
        <w:spacing w:line="276" w:lineRule="auto"/>
        <w:jc w:val="both"/>
        <w:rPr>
          <w:rFonts w:asciiTheme="minorBidi" w:hAnsiTheme="minorBidi"/>
          <w:sz w:val="24"/>
          <w:szCs w:val="24"/>
        </w:rPr>
      </w:pPr>
      <w:r w:rsidRPr="00115DB3">
        <w:rPr>
          <w:rFonts w:asciiTheme="minorBidi" w:hAnsiTheme="minorBidi"/>
          <w:sz w:val="24"/>
          <w:szCs w:val="24"/>
        </w:rPr>
        <w:t>Αύξηση της αγοραστικής δύναμης, καθώς τα χρήματα που εξοικονομούν οι πολίτες επιστρέφουν στην κατανάλωση άλλων αγαθών.</w:t>
      </w:r>
    </w:p>
    <w:p w14:paraId="4B44FFD9"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ΑΞΟΝΑΣ – Γ:</w:t>
      </w:r>
      <w:r w:rsidRPr="00115DB3">
        <w:rPr>
          <w:rFonts w:asciiTheme="minorBidi" w:hAnsiTheme="minorBidi"/>
          <w:sz w:val="24"/>
          <w:szCs w:val="24"/>
        </w:rPr>
        <w:t xml:space="preserve"> Θέσπιση ακατάσχετου τραπεζικού λογαριασμού για τους Ελεύθερους Επαγγελματίες και τα Νομικά Πρόσωπα για την εξυπηρέτηση των παγίων λειτουργικών αναγκών των επιχειρήσεών τους</w:t>
      </w:r>
    </w:p>
    <w:p w14:paraId="3117FB14"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3. ΡΥΘΜΙΣΕΙΣ ΓΙΑ ΤΟ ΙΔΙΩΤΙΚΟ ΧΡΕΟΣ ΚΑΙ ΤΙΣ ΕΠΑΓΓΕΛΜΑΤΙΚΕΣ ΜΙΣΘΩΣΕΙΣ</w:t>
      </w:r>
    </w:p>
    <w:p w14:paraId="0008008B"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Το συσσωρευμένο ιδιωτικό χρέος εξακολουθεί να αποτελεί τροχοπέδη για την επιχειρηματικότητα. Χιλιάδες επαγγελματίες αδυνατούν να ανταποκριθούν στις υποχρεώσεις τους, αντιμετωπίζοντας κατασχέσεις τραπεζικών λογαριασμών, απώλεια φορολογικής και ασφαλιστικής ενημερότητας και σοβαρούς περιορισμούς στην οικονομική τους δραστηριότητα. Η θέσπιση ρύθμισης 72 δόσεων θεωρούμε ότι δεν εξυπηρετεί τις ανάγκες των ελεύθερων επαγγελματιών για ρύθμιση των οφειλών και τον απεγκλωβισμό τους από αναγκαστικά μέτρα είσπραξης. Παράλληλα, η ραγδαία αύξηση στις τιμές των επαγγελματικών μισθώσεων αποτελεί σημαντικό πρόβλημα για τη</w:t>
      </w:r>
      <w:r w:rsidRPr="00115DB3">
        <w:rPr>
          <w:rFonts w:asciiTheme="minorBidi" w:hAnsiTheme="minorBidi"/>
          <w:sz w:val="24"/>
          <w:szCs w:val="24"/>
        </w:rPr>
        <w:br/>
        <w:t xml:space="preserve">μικρομεσαία επιχειρηματικότητα που βρίσκεται αντιμέτωπη με το δίλημμα αλλαγής επαγγελματικής στέγης και απώλειας της υπεραξίας που έχουν </w:t>
      </w:r>
      <w:r w:rsidRPr="00115DB3">
        <w:rPr>
          <w:rFonts w:asciiTheme="minorBidi" w:hAnsiTheme="minorBidi"/>
          <w:sz w:val="24"/>
          <w:szCs w:val="24"/>
        </w:rPr>
        <w:lastRenderedPageBreak/>
        <w:t>«χτίσει» για την επιχείρησή τους οι επαγγελματίες ή συμφωνία για ένα πολύ υψηλό μίσθωμα που θα επιφέρει απώλεια κεφαλαίων για τις λειτουργικές ανάγκες και τεράστια δυσκολία εξυπηρέτησης του μισθώματος.</w:t>
      </w:r>
    </w:p>
    <w:p w14:paraId="4E09728B"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Πρόταση</w:t>
      </w:r>
    </w:p>
    <w:p w14:paraId="5B7C121E"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Α.</w:t>
      </w:r>
      <w:r w:rsidRPr="00115DB3">
        <w:rPr>
          <w:rFonts w:asciiTheme="minorBidi" w:hAnsiTheme="minorBidi"/>
          <w:sz w:val="24"/>
          <w:szCs w:val="24"/>
        </w:rPr>
        <w:t xml:space="preserve"> Θέσπιση νέας έκτακτης ρύθμισης έως 120 δόσεων, με επιτόκιο έως 3%,</w:t>
      </w:r>
      <w:r w:rsidRPr="00115DB3">
        <w:rPr>
          <w:rFonts w:asciiTheme="minorBidi" w:hAnsiTheme="minorBidi"/>
          <w:sz w:val="24"/>
          <w:szCs w:val="24"/>
        </w:rPr>
        <w:br/>
        <w:t>αντίστοιχο με εκείνο του εξωδικαστικού μηχανισμού. Η συγκεκριμένη παρέμβαση θα δώσει πραγματική δεύτερη ευκαιρία σε χιλιάδες βιώσιμες επιχειρήσεις, θα ενισχύσει τη συνέπεια στις πληρωμές και θα αυξήσει τα δημόσια έσοδα μέσω της πραγματικής δυνατότητας εξυπηρέτησης των οφειλών.</w:t>
      </w:r>
      <w:r w:rsidRPr="00115DB3">
        <w:rPr>
          <w:rFonts w:asciiTheme="minorBidi" w:hAnsiTheme="minorBidi"/>
          <w:sz w:val="24"/>
          <w:szCs w:val="24"/>
        </w:rPr>
        <w:br/>
        <w:t>Βελτίωση των όρων και των κριτηρίων υπαγωγής στη ρύθμιση των 72 δόσεων με ταυτόχρονη επέκταση του χρονικού ορίου δημιουργίας των οφειλών έως 31.12.2025.</w:t>
      </w:r>
    </w:p>
    <w:p w14:paraId="41CFE549"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b/>
          <w:bCs/>
          <w:sz w:val="24"/>
          <w:szCs w:val="24"/>
        </w:rPr>
        <w:t>Β.</w:t>
      </w:r>
      <w:r w:rsidRPr="00115DB3">
        <w:rPr>
          <w:rFonts w:asciiTheme="minorBidi" w:hAnsiTheme="minorBidi"/>
          <w:sz w:val="24"/>
          <w:szCs w:val="24"/>
        </w:rPr>
        <w:t xml:space="preserve"> Επαναφορά του πλαισίου προστασίας της</w:t>
      </w:r>
      <w:r w:rsidRPr="00115DB3">
        <w:rPr>
          <w:rFonts w:asciiTheme="minorBidi" w:hAnsiTheme="minorBidi"/>
          <w:sz w:val="24"/>
          <w:szCs w:val="24"/>
        </w:rPr>
        <w:br/>
        <w:t>επαγγελματικής στέγης στις προ των μνημονίων ρυθμίσεις:</w:t>
      </w:r>
    </w:p>
    <w:p w14:paraId="5F9BF9EF"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Πιο αναλυτικά:</w:t>
      </w:r>
    </w:p>
    <w:p w14:paraId="7DD02C8C"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Ελάχιστη διάρκεια μίσθωσης 12 έτη με δυνατότητα τετραετούς παράτασης ή εναλλακτικά 9 έτη με δυνατότητα τριετούς παράτασης.</w:t>
      </w:r>
    </w:p>
    <w:p w14:paraId="697A1DCC" w14:textId="77777777" w:rsidR="0033467B"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Σε νέες μισθώσεις:</w:t>
      </w:r>
    </w:p>
    <w:p w14:paraId="3649F830" w14:textId="79205C19"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br/>
        <w:t>• Αύξηση μισθώματος έως το ύψος του Δείκτη Τιμών Καταναλωτή</w:t>
      </w:r>
      <w:r w:rsidRPr="00115DB3">
        <w:rPr>
          <w:rFonts w:asciiTheme="minorBidi" w:hAnsiTheme="minorBidi"/>
          <w:sz w:val="24"/>
          <w:szCs w:val="24"/>
        </w:rPr>
        <w:br/>
        <w:t>• Δικαίωμα προτεραιότητας στον υφιστάμενο μισθωτή</w:t>
      </w:r>
    </w:p>
    <w:p w14:paraId="4EC310B2"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Υποχρεωτική τουλάχιστον διετής παράταση για μισθώσεις που λήγουν εντός του 2027.</w:t>
      </w:r>
    </w:p>
    <w:p w14:paraId="2C644C8A"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Παράλληλα, θεωρούμε επιβεβλημένη την κατάργηση του Ψηφιακού Τέλους Συναλλαγής, το οποίο αντικατέστησε το Τέλος Χαρτοσήμου επί των μισθωμάτων επαγγελματικών ακινήτων και επιβάλλεται σε ποσοστό 3,60% επί του συνολικού ποσού του μηνιαίου συμφωνηθέντος μισθώματος. Η επιβάρυνση αυτή αυξάνει τα πάγια λειτουργικά κόστη μιας επιχείρησης, στα οποία μεγάλος αριθμός ελεύθερων επαγγελματιών ανταποκρίνεται</w:t>
      </w:r>
      <w:r w:rsidRPr="00115DB3">
        <w:rPr>
          <w:rFonts w:asciiTheme="minorBidi" w:hAnsiTheme="minorBidi"/>
          <w:sz w:val="24"/>
          <w:szCs w:val="24"/>
        </w:rPr>
        <w:br/>
        <w:t>με πολύ μεγάλη δυσκολία. Ταυτόχρονα, τέτοια οριζόντια τέλη πλήττουν κυρίως και σε μεγαλύτερο βαθμό τις μικρομεσαίες επιχειρήσεις.</w:t>
      </w:r>
    </w:p>
    <w:p w14:paraId="2037C3FA" w14:textId="77777777" w:rsidR="0033467B" w:rsidRDefault="0033467B" w:rsidP="0033467B">
      <w:pPr>
        <w:spacing w:line="276" w:lineRule="auto"/>
        <w:jc w:val="both"/>
        <w:rPr>
          <w:rFonts w:asciiTheme="minorBidi" w:hAnsiTheme="minorBidi"/>
          <w:b/>
          <w:bCs/>
          <w:sz w:val="24"/>
          <w:szCs w:val="24"/>
        </w:rPr>
      </w:pPr>
    </w:p>
    <w:p w14:paraId="67209AAB" w14:textId="77777777" w:rsidR="0033467B" w:rsidRDefault="0033467B" w:rsidP="0033467B">
      <w:pPr>
        <w:spacing w:line="276" w:lineRule="auto"/>
        <w:jc w:val="both"/>
        <w:rPr>
          <w:rFonts w:asciiTheme="minorBidi" w:hAnsiTheme="minorBidi"/>
          <w:b/>
          <w:bCs/>
          <w:sz w:val="24"/>
          <w:szCs w:val="24"/>
        </w:rPr>
      </w:pPr>
    </w:p>
    <w:p w14:paraId="23015947" w14:textId="77777777" w:rsidR="0033467B" w:rsidRDefault="0033467B" w:rsidP="0033467B">
      <w:pPr>
        <w:spacing w:line="276" w:lineRule="auto"/>
        <w:jc w:val="both"/>
        <w:rPr>
          <w:rFonts w:asciiTheme="minorBidi" w:hAnsiTheme="minorBidi"/>
          <w:b/>
          <w:bCs/>
          <w:sz w:val="24"/>
          <w:szCs w:val="24"/>
        </w:rPr>
      </w:pPr>
    </w:p>
    <w:p w14:paraId="4C2B5A22" w14:textId="77777777" w:rsidR="0033467B" w:rsidRDefault="0033467B" w:rsidP="0033467B">
      <w:pPr>
        <w:spacing w:line="276" w:lineRule="auto"/>
        <w:jc w:val="both"/>
        <w:rPr>
          <w:rFonts w:asciiTheme="minorBidi" w:hAnsiTheme="minorBidi"/>
          <w:b/>
          <w:bCs/>
          <w:sz w:val="24"/>
          <w:szCs w:val="24"/>
        </w:rPr>
      </w:pPr>
    </w:p>
    <w:p w14:paraId="11093194" w14:textId="77777777" w:rsidR="0033467B" w:rsidRDefault="0033467B" w:rsidP="0033467B">
      <w:pPr>
        <w:spacing w:line="276" w:lineRule="auto"/>
        <w:jc w:val="both"/>
        <w:rPr>
          <w:rFonts w:asciiTheme="minorBidi" w:hAnsiTheme="minorBidi"/>
          <w:b/>
          <w:bCs/>
          <w:sz w:val="24"/>
          <w:szCs w:val="24"/>
        </w:rPr>
      </w:pPr>
    </w:p>
    <w:p w14:paraId="51840D93" w14:textId="77777777" w:rsidR="0033467B" w:rsidRDefault="0033467B" w:rsidP="0033467B">
      <w:pPr>
        <w:spacing w:line="276" w:lineRule="auto"/>
        <w:jc w:val="both"/>
        <w:rPr>
          <w:rFonts w:asciiTheme="minorBidi" w:hAnsiTheme="minorBidi"/>
          <w:b/>
          <w:bCs/>
          <w:sz w:val="24"/>
          <w:szCs w:val="24"/>
        </w:rPr>
      </w:pPr>
    </w:p>
    <w:p w14:paraId="1ED915BD" w14:textId="3D03B002" w:rsidR="00115DB3" w:rsidRPr="00115DB3" w:rsidRDefault="00115DB3" w:rsidP="0033467B">
      <w:pPr>
        <w:spacing w:line="276" w:lineRule="auto"/>
        <w:jc w:val="both"/>
        <w:rPr>
          <w:rFonts w:asciiTheme="minorBidi" w:hAnsiTheme="minorBidi"/>
          <w:b/>
          <w:bCs/>
          <w:sz w:val="24"/>
          <w:szCs w:val="24"/>
        </w:rPr>
      </w:pPr>
      <w:r w:rsidRPr="00115DB3">
        <w:rPr>
          <w:rFonts w:asciiTheme="minorBidi" w:hAnsiTheme="minorBidi"/>
          <w:b/>
          <w:bCs/>
          <w:sz w:val="24"/>
          <w:szCs w:val="24"/>
        </w:rPr>
        <w:t>Επίλογος</w:t>
      </w:r>
    </w:p>
    <w:p w14:paraId="0923B1B4" w14:textId="77777777" w:rsidR="00115DB3" w:rsidRPr="00115DB3" w:rsidRDefault="00115DB3" w:rsidP="0033467B">
      <w:pPr>
        <w:spacing w:line="276" w:lineRule="auto"/>
        <w:jc w:val="both"/>
        <w:rPr>
          <w:rFonts w:asciiTheme="minorBidi" w:hAnsiTheme="minorBidi"/>
          <w:sz w:val="24"/>
          <w:szCs w:val="24"/>
        </w:rPr>
      </w:pPr>
      <w:r w:rsidRPr="00115DB3">
        <w:rPr>
          <w:rFonts w:asciiTheme="minorBidi" w:hAnsiTheme="minorBidi"/>
          <w:sz w:val="24"/>
          <w:szCs w:val="24"/>
        </w:rPr>
        <w:t>Οι παραπάνω προτάσεις αποτυπώνουν τις σημαντικότερες ανάγκες που καταγράφει σήμερα η αγορά και αποτελούν παρεμβάσεις με άμεσο αναπτυξιακό και κοινωνικό αποτύπωμα. Η υλοποίησή τους θα ενισχύσει την ανταγωνιστικότητα της Θεσσαλονίκης, θα βελτιώσει το επιχειρηματικό περιβάλλον σε εθνικό επίπεδο, θα στηρίξει τη μικρομεσαία επιχειρηματικότητα και θα δημιουργήσει τις προϋποθέσεις για μεγαλύτερη ανάπτυξη, περισσότερες επενδύσεις και νέες θέσεις εργασίας.</w:t>
      </w:r>
      <w:r w:rsidRPr="00115DB3">
        <w:rPr>
          <w:rFonts w:asciiTheme="minorBidi" w:hAnsiTheme="minorBidi"/>
          <w:sz w:val="24"/>
          <w:szCs w:val="24"/>
        </w:rPr>
        <w:br/>
        <w:t>Το Επαγγελματικό Επιμελητήριο Θεσσαλονίκης παραμένει στη διάθεση της Κυβέρνησης για την περαιτέρω επεξεργασία των προτάσεων αυτών και για τη διαμόρφωση πολιτικών που θα ανταποκρίνονται στις πραγματικές ανάγκες της αγοράς και της ελληνικής οικονομίας.</w:t>
      </w:r>
    </w:p>
    <w:p w14:paraId="101E1AE6" w14:textId="77777777" w:rsidR="00485E47" w:rsidRDefault="00485E47" w:rsidP="00115DB3">
      <w:pPr>
        <w:spacing w:line="276" w:lineRule="auto"/>
        <w:rPr>
          <w:rFonts w:asciiTheme="minorBidi" w:hAnsiTheme="minorBidi"/>
          <w:sz w:val="24"/>
          <w:szCs w:val="24"/>
        </w:rPr>
      </w:pPr>
    </w:p>
    <w:p w14:paraId="4B49A5E7" w14:textId="32A21C22" w:rsidR="00934695" w:rsidRDefault="00934695" w:rsidP="00934695">
      <w:pPr>
        <w:spacing w:line="276" w:lineRule="auto"/>
        <w:jc w:val="right"/>
        <w:rPr>
          <w:rFonts w:asciiTheme="minorBidi" w:hAnsiTheme="minorBidi"/>
          <w:sz w:val="24"/>
          <w:szCs w:val="24"/>
        </w:rPr>
      </w:pPr>
      <w:r w:rsidRPr="00934695">
        <w:rPr>
          <w:rFonts w:asciiTheme="minorBidi" w:hAnsiTheme="minorBidi"/>
          <w:sz w:val="24"/>
          <w:szCs w:val="24"/>
        </w:rPr>
        <w:t>Με Τιμή,</w:t>
      </w:r>
    </w:p>
    <w:p w14:paraId="72C6F029" w14:textId="77777777" w:rsidR="006E13BD" w:rsidRDefault="006E13BD" w:rsidP="00934695">
      <w:pPr>
        <w:spacing w:line="276" w:lineRule="auto"/>
        <w:jc w:val="right"/>
        <w:rPr>
          <w:rFonts w:asciiTheme="minorBidi" w:hAnsiTheme="minorBidi"/>
          <w:sz w:val="24"/>
          <w:szCs w:val="24"/>
        </w:rPr>
      </w:pPr>
    </w:p>
    <w:p w14:paraId="244FD80E" w14:textId="77777777" w:rsidR="003C6A15" w:rsidRPr="00934695" w:rsidRDefault="003C6A15" w:rsidP="00934695">
      <w:pPr>
        <w:spacing w:line="276" w:lineRule="auto"/>
        <w:jc w:val="right"/>
        <w:rPr>
          <w:rFonts w:asciiTheme="minorBidi" w:hAnsiTheme="minorBidi"/>
          <w:sz w:val="24"/>
          <w:szCs w:val="24"/>
        </w:rPr>
      </w:pPr>
    </w:p>
    <w:p w14:paraId="636E70FF" w14:textId="77777777" w:rsidR="00934695" w:rsidRPr="00934695" w:rsidRDefault="00934695" w:rsidP="00934695">
      <w:pPr>
        <w:spacing w:line="276" w:lineRule="auto"/>
        <w:jc w:val="right"/>
        <w:rPr>
          <w:rFonts w:asciiTheme="minorBidi" w:hAnsiTheme="minorBidi"/>
          <w:sz w:val="24"/>
          <w:szCs w:val="24"/>
        </w:rPr>
      </w:pPr>
      <w:r w:rsidRPr="00934695">
        <w:rPr>
          <w:rFonts w:asciiTheme="minorBidi" w:hAnsiTheme="minorBidi"/>
          <w:sz w:val="24"/>
          <w:szCs w:val="24"/>
        </w:rPr>
        <w:t>Ο Πρόεδρος</w:t>
      </w:r>
    </w:p>
    <w:p w14:paraId="1EF1DDED" w14:textId="77777777" w:rsidR="00934695" w:rsidRPr="00934695" w:rsidRDefault="00934695" w:rsidP="00934695">
      <w:pPr>
        <w:spacing w:line="276" w:lineRule="auto"/>
        <w:jc w:val="right"/>
        <w:rPr>
          <w:rFonts w:asciiTheme="minorBidi" w:hAnsiTheme="minorBidi"/>
          <w:sz w:val="24"/>
          <w:szCs w:val="24"/>
        </w:rPr>
      </w:pPr>
      <w:r w:rsidRPr="00934695">
        <w:rPr>
          <w:rFonts w:asciiTheme="minorBidi" w:hAnsiTheme="minorBidi"/>
          <w:sz w:val="24"/>
          <w:szCs w:val="24"/>
        </w:rPr>
        <w:t>Κυριάκος Μερελής</w:t>
      </w:r>
    </w:p>
    <w:p w14:paraId="3B84EE47" w14:textId="75B5E05F" w:rsidR="00867BB8" w:rsidRDefault="00867BB8" w:rsidP="00934695">
      <w:pPr>
        <w:spacing w:line="276" w:lineRule="auto"/>
        <w:jc w:val="both"/>
        <w:rPr>
          <w:rFonts w:asciiTheme="minorBidi" w:hAnsiTheme="minorBidi"/>
          <w:sz w:val="24"/>
          <w:szCs w:val="24"/>
        </w:rPr>
      </w:pPr>
    </w:p>
    <w:p w14:paraId="58896ED1" w14:textId="77777777" w:rsidR="00CC20E2" w:rsidRDefault="00CC20E2" w:rsidP="00867BB8">
      <w:pPr>
        <w:spacing w:line="276" w:lineRule="auto"/>
        <w:jc w:val="center"/>
        <w:rPr>
          <w:rFonts w:asciiTheme="minorBidi" w:hAnsiTheme="minorBidi"/>
          <w:sz w:val="24"/>
          <w:szCs w:val="24"/>
        </w:rPr>
      </w:pPr>
    </w:p>
    <w:p w14:paraId="16C61615" w14:textId="77777777" w:rsidR="00CC20E2" w:rsidRDefault="00CC20E2" w:rsidP="00867BB8">
      <w:pPr>
        <w:spacing w:line="276" w:lineRule="auto"/>
        <w:jc w:val="center"/>
        <w:rPr>
          <w:rFonts w:asciiTheme="minorBidi" w:hAnsiTheme="minorBidi"/>
          <w:sz w:val="24"/>
          <w:szCs w:val="24"/>
        </w:rPr>
      </w:pPr>
    </w:p>
    <w:p w14:paraId="5515A9BC" w14:textId="77777777" w:rsidR="00CC20E2" w:rsidRDefault="00CC20E2" w:rsidP="00867BB8">
      <w:pPr>
        <w:spacing w:line="276" w:lineRule="auto"/>
        <w:jc w:val="center"/>
        <w:rPr>
          <w:rFonts w:asciiTheme="minorBidi" w:hAnsiTheme="minorBidi"/>
          <w:sz w:val="24"/>
          <w:szCs w:val="24"/>
        </w:rPr>
      </w:pPr>
    </w:p>
    <w:p w14:paraId="1B2BC6D0" w14:textId="77777777" w:rsidR="006E13BD" w:rsidRDefault="006E13BD" w:rsidP="006E13BD">
      <w:pPr>
        <w:spacing w:line="276" w:lineRule="auto"/>
        <w:rPr>
          <w:rFonts w:asciiTheme="minorBidi" w:hAnsiTheme="minorBidi"/>
          <w:sz w:val="24"/>
          <w:szCs w:val="24"/>
        </w:rPr>
      </w:pPr>
    </w:p>
    <w:p w14:paraId="5F0EFA02" w14:textId="77777777" w:rsidR="006E13BD" w:rsidRDefault="006E13BD" w:rsidP="006E13BD">
      <w:pPr>
        <w:spacing w:line="276" w:lineRule="auto"/>
        <w:rPr>
          <w:rFonts w:asciiTheme="minorBidi" w:hAnsiTheme="minorBidi"/>
          <w:sz w:val="24"/>
          <w:szCs w:val="24"/>
        </w:rPr>
      </w:pPr>
    </w:p>
    <w:p w14:paraId="1C7C8659" w14:textId="77777777" w:rsidR="006E13BD" w:rsidRDefault="006E13BD" w:rsidP="006E13BD">
      <w:pPr>
        <w:spacing w:line="276" w:lineRule="auto"/>
        <w:rPr>
          <w:rFonts w:asciiTheme="minorBidi" w:hAnsiTheme="minorBidi"/>
          <w:sz w:val="24"/>
          <w:szCs w:val="24"/>
        </w:rPr>
      </w:pPr>
    </w:p>
    <w:p w14:paraId="180C0D7A" w14:textId="77777777" w:rsidR="006E13BD" w:rsidRDefault="006E13BD" w:rsidP="006E13BD">
      <w:pPr>
        <w:spacing w:line="276" w:lineRule="auto"/>
        <w:rPr>
          <w:rFonts w:asciiTheme="minorBidi" w:hAnsiTheme="minorBidi"/>
          <w:sz w:val="24"/>
          <w:szCs w:val="24"/>
        </w:rPr>
      </w:pPr>
    </w:p>
    <w:p w14:paraId="5093B869" w14:textId="74A610A3" w:rsidR="00CC20E2" w:rsidRDefault="00CC20E2" w:rsidP="006E13BD">
      <w:pPr>
        <w:spacing w:line="276" w:lineRule="auto"/>
        <w:rPr>
          <w:rFonts w:asciiTheme="minorBidi" w:hAnsiTheme="minorBidi"/>
          <w:sz w:val="24"/>
          <w:szCs w:val="24"/>
        </w:rPr>
      </w:pPr>
    </w:p>
    <w:p w14:paraId="449352EB" w14:textId="77777777" w:rsidR="00CC20E2" w:rsidRDefault="00CC20E2" w:rsidP="00CC20E2">
      <w:pPr>
        <w:spacing w:line="276" w:lineRule="auto"/>
        <w:rPr>
          <w:rFonts w:asciiTheme="minorBidi" w:hAnsiTheme="minorBidi"/>
          <w:sz w:val="24"/>
          <w:szCs w:val="24"/>
        </w:rPr>
      </w:pPr>
    </w:p>
    <w:sectPr w:rsidR="00CC20E2">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13A3" w14:textId="77777777" w:rsidR="00814153" w:rsidRDefault="00814153" w:rsidP="00EF5069">
      <w:pPr>
        <w:spacing w:after="0" w:line="240" w:lineRule="auto"/>
      </w:pPr>
      <w:r>
        <w:separator/>
      </w:r>
    </w:p>
  </w:endnote>
  <w:endnote w:type="continuationSeparator" w:id="0">
    <w:p w14:paraId="018270F2" w14:textId="77777777" w:rsidR="00814153" w:rsidRDefault="00814153" w:rsidP="00EF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522239"/>
      <w:docPartObj>
        <w:docPartGallery w:val="Page Numbers (Bottom of Page)"/>
        <w:docPartUnique/>
      </w:docPartObj>
    </w:sdtPr>
    <w:sdtContent>
      <w:p w14:paraId="7FB273C0" w14:textId="0A44F147" w:rsidR="00EF5069" w:rsidRDefault="00EF5069">
        <w:pPr>
          <w:pStyle w:val="ab"/>
          <w:jc w:val="center"/>
        </w:pPr>
        <w:r>
          <w:fldChar w:fldCharType="begin"/>
        </w:r>
        <w:r>
          <w:instrText>PAGE   \* MERGEFORMAT</w:instrText>
        </w:r>
        <w:r>
          <w:fldChar w:fldCharType="separate"/>
        </w:r>
        <w:r>
          <w:t>2</w:t>
        </w:r>
        <w:r>
          <w:fldChar w:fldCharType="end"/>
        </w:r>
      </w:p>
    </w:sdtContent>
  </w:sdt>
  <w:p w14:paraId="120A9724" w14:textId="77777777" w:rsidR="00EF5069" w:rsidRDefault="00EF506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7C2FE" w14:textId="77777777" w:rsidR="00814153" w:rsidRDefault="00814153" w:rsidP="00EF5069">
      <w:pPr>
        <w:spacing w:after="0" w:line="240" w:lineRule="auto"/>
      </w:pPr>
      <w:r>
        <w:separator/>
      </w:r>
    </w:p>
  </w:footnote>
  <w:footnote w:type="continuationSeparator" w:id="0">
    <w:p w14:paraId="3ED78267" w14:textId="77777777" w:rsidR="00814153" w:rsidRDefault="00814153" w:rsidP="00EF5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B04CF"/>
    <w:multiLevelType w:val="multilevel"/>
    <w:tmpl w:val="2CE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E46E2"/>
    <w:multiLevelType w:val="multilevel"/>
    <w:tmpl w:val="24B2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F06DC"/>
    <w:multiLevelType w:val="multilevel"/>
    <w:tmpl w:val="CB76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EA29FC"/>
    <w:multiLevelType w:val="multilevel"/>
    <w:tmpl w:val="D162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075736"/>
    <w:multiLevelType w:val="multilevel"/>
    <w:tmpl w:val="EDAC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308250">
    <w:abstractNumId w:val="1"/>
  </w:num>
  <w:num w:numId="2" w16cid:durableId="564804896">
    <w:abstractNumId w:val="3"/>
  </w:num>
  <w:num w:numId="3" w16cid:durableId="1894154102">
    <w:abstractNumId w:val="2"/>
  </w:num>
  <w:num w:numId="4" w16cid:durableId="1094789662">
    <w:abstractNumId w:val="0"/>
  </w:num>
  <w:num w:numId="5" w16cid:durableId="870534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0A"/>
    <w:rsid w:val="00115DB3"/>
    <w:rsid w:val="00126BCE"/>
    <w:rsid w:val="00225463"/>
    <w:rsid w:val="002C2E27"/>
    <w:rsid w:val="0033467B"/>
    <w:rsid w:val="00346086"/>
    <w:rsid w:val="003C6A15"/>
    <w:rsid w:val="003D5BD3"/>
    <w:rsid w:val="00407070"/>
    <w:rsid w:val="00423B3E"/>
    <w:rsid w:val="00485E47"/>
    <w:rsid w:val="006A55F5"/>
    <w:rsid w:val="006E13BD"/>
    <w:rsid w:val="006F06DE"/>
    <w:rsid w:val="00713D42"/>
    <w:rsid w:val="007B18E7"/>
    <w:rsid w:val="00814153"/>
    <w:rsid w:val="00841F20"/>
    <w:rsid w:val="00867BB8"/>
    <w:rsid w:val="00934695"/>
    <w:rsid w:val="009E66A5"/>
    <w:rsid w:val="00A92E40"/>
    <w:rsid w:val="00B257C3"/>
    <w:rsid w:val="00BA55FE"/>
    <w:rsid w:val="00BD3B44"/>
    <w:rsid w:val="00BD3B57"/>
    <w:rsid w:val="00C51B0A"/>
    <w:rsid w:val="00C5570A"/>
    <w:rsid w:val="00CC20E2"/>
    <w:rsid w:val="00CF6042"/>
    <w:rsid w:val="00D613FE"/>
    <w:rsid w:val="00EF0623"/>
    <w:rsid w:val="00EF5069"/>
    <w:rsid w:val="00F2267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E02B"/>
  <w15:chartTrackingRefBased/>
  <w15:docId w15:val="{91701DFC-CB25-4492-BCD6-BEA216E3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557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557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557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557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557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557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57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57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57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5570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5570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5570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5570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5570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5570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5570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5570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5570A"/>
    <w:rPr>
      <w:rFonts w:eastAsiaTheme="majorEastAsia" w:cstheme="majorBidi"/>
      <w:color w:val="272727" w:themeColor="text1" w:themeTint="D8"/>
    </w:rPr>
  </w:style>
  <w:style w:type="paragraph" w:styleId="a3">
    <w:name w:val="Title"/>
    <w:basedOn w:val="a"/>
    <w:next w:val="a"/>
    <w:link w:val="Char"/>
    <w:uiPriority w:val="10"/>
    <w:qFormat/>
    <w:rsid w:val="00C55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5570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5570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5570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570A"/>
    <w:pPr>
      <w:spacing w:before="160"/>
      <w:jc w:val="center"/>
    </w:pPr>
    <w:rPr>
      <w:i/>
      <w:iCs/>
      <w:color w:val="404040" w:themeColor="text1" w:themeTint="BF"/>
    </w:rPr>
  </w:style>
  <w:style w:type="character" w:customStyle="1" w:styleId="Char1">
    <w:name w:val="Απόσπασμα Char"/>
    <w:basedOn w:val="a0"/>
    <w:link w:val="a5"/>
    <w:uiPriority w:val="29"/>
    <w:rsid w:val="00C5570A"/>
    <w:rPr>
      <w:i/>
      <w:iCs/>
      <w:color w:val="404040" w:themeColor="text1" w:themeTint="BF"/>
    </w:rPr>
  </w:style>
  <w:style w:type="paragraph" w:styleId="a6">
    <w:name w:val="List Paragraph"/>
    <w:basedOn w:val="a"/>
    <w:uiPriority w:val="34"/>
    <w:qFormat/>
    <w:rsid w:val="00C5570A"/>
    <w:pPr>
      <w:ind w:left="720"/>
      <w:contextualSpacing/>
    </w:pPr>
  </w:style>
  <w:style w:type="character" w:styleId="a7">
    <w:name w:val="Intense Emphasis"/>
    <w:basedOn w:val="a0"/>
    <w:uiPriority w:val="21"/>
    <w:qFormat/>
    <w:rsid w:val="00C5570A"/>
    <w:rPr>
      <w:i/>
      <w:iCs/>
      <w:color w:val="2F5496" w:themeColor="accent1" w:themeShade="BF"/>
    </w:rPr>
  </w:style>
  <w:style w:type="paragraph" w:styleId="a8">
    <w:name w:val="Intense Quote"/>
    <w:basedOn w:val="a"/>
    <w:next w:val="a"/>
    <w:link w:val="Char2"/>
    <w:uiPriority w:val="30"/>
    <w:qFormat/>
    <w:rsid w:val="00C557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5570A"/>
    <w:rPr>
      <w:i/>
      <w:iCs/>
      <w:color w:val="2F5496" w:themeColor="accent1" w:themeShade="BF"/>
    </w:rPr>
  </w:style>
  <w:style w:type="character" w:styleId="a9">
    <w:name w:val="Intense Reference"/>
    <w:basedOn w:val="a0"/>
    <w:uiPriority w:val="32"/>
    <w:qFormat/>
    <w:rsid w:val="00C5570A"/>
    <w:rPr>
      <w:b/>
      <w:bCs/>
      <w:smallCaps/>
      <w:color w:val="2F5496" w:themeColor="accent1" w:themeShade="BF"/>
      <w:spacing w:val="5"/>
    </w:rPr>
  </w:style>
  <w:style w:type="paragraph" w:styleId="aa">
    <w:name w:val="header"/>
    <w:basedOn w:val="a"/>
    <w:link w:val="Char3"/>
    <w:uiPriority w:val="99"/>
    <w:unhideWhenUsed/>
    <w:rsid w:val="00EF5069"/>
    <w:pPr>
      <w:tabs>
        <w:tab w:val="center" w:pos="4153"/>
        <w:tab w:val="right" w:pos="8306"/>
      </w:tabs>
      <w:spacing w:after="0" w:line="240" w:lineRule="auto"/>
    </w:pPr>
  </w:style>
  <w:style w:type="character" w:customStyle="1" w:styleId="Char3">
    <w:name w:val="Κεφαλίδα Char"/>
    <w:basedOn w:val="a0"/>
    <w:link w:val="aa"/>
    <w:uiPriority w:val="99"/>
    <w:rsid w:val="00EF5069"/>
  </w:style>
  <w:style w:type="paragraph" w:styleId="ab">
    <w:name w:val="footer"/>
    <w:basedOn w:val="a"/>
    <w:link w:val="Char4"/>
    <w:uiPriority w:val="99"/>
    <w:unhideWhenUsed/>
    <w:rsid w:val="00EF5069"/>
    <w:pPr>
      <w:tabs>
        <w:tab w:val="center" w:pos="4153"/>
        <w:tab w:val="right" w:pos="8306"/>
      </w:tabs>
      <w:spacing w:after="0" w:line="240" w:lineRule="auto"/>
    </w:pPr>
  </w:style>
  <w:style w:type="character" w:customStyle="1" w:styleId="Char4">
    <w:name w:val="Υποσέλιδο Char"/>
    <w:basedOn w:val="a0"/>
    <w:link w:val="ab"/>
    <w:uiPriority w:val="99"/>
    <w:rsid w:val="00EF5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50370">
      <w:bodyDiv w:val="1"/>
      <w:marLeft w:val="0"/>
      <w:marRight w:val="0"/>
      <w:marTop w:val="0"/>
      <w:marBottom w:val="0"/>
      <w:divBdr>
        <w:top w:val="none" w:sz="0" w:space="0" w:color="auto"/>
        <w:left w:val="none" w:sz="0" w:space="0" w:color="auto"/>
        <w:bottom w:val="none" w:sz="0" w:space="0" w:color="auto"/>
        <w:right w:val="none" w:sz="0" w:space="0" w:color="auto"/>
      </w:divBdr>
    </w:div>
    <w:div w:id="1525052040">
      <w:bodyDiv w:val="1"/>
      <w:marLeft w:val="0"/>
      <w:marRight w:val="0"/>
      <w:marTop w:val="0"/>
      <w:marBottom w:val="0"/>
      <w:divBdr>
        <w:top w:val="none" w:sz="0" w:space="0" w:color="auto"/>
        <w:left w:val="none" w:sz="0" w:space="0" w:color="auto"/>
        <w:bottom w:val="none" w:sz="0" w:space="0" w:color="auto"/>
        <w:right w:val="none" w:sz="0" w:space="0" w:color="auto"/>
      </w:divBdr>
      <w:divsChild>
        <w:div w:id="1098062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2287</Words>
  <Characters>12355</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ΓΡΑΦΕΙΟ ΤΥΠΟΥ ΕΕΘ</dc:creator>
  <cp:keywords/>
  <dc:description/>
  <cp:lastModifiedBy>ΓΡΑΦΕΙΟ ΤΥΠΟΥ ΕΕΘ</cp:lastModifiedBy>
  <cp:revision>2</cp:revision>
  <dcterms:created xsi:type="dcterms:W3CDTF">2026-08-27T10:54:00Z</dcterms:created>
  <dcterms:modified xsi:type="dcterms:W3CDTF">2026-08-27T10:54:00Z</dcterms:modified>
</cp:coreProperties>
</file>